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E161A" w14:textId="77777777" w:rsidR="005F0C0C" w:rsidRPr="003E6F0C" w:rsidRDefault="00AE4BDC" w:rsidP="005F2063">
      <w:pPr>
        <w:jc w:val="center"/>
        <w:rPr>
          <w:b/>
          <w:noProof/>
          <w:color w:val="800000"/>
          <w:sz w:val="32"/>
          <w:szCs w:val="32"/>
        </w:rPr>
      </w:pPr>
      <w:r w:rsidRPr="003E6F0C">
        <w:rPr>
          <w:b/>
          <w:noProof/>
          <w:color w:val="800000"/>
          <w:sz w:val="32"/>
          <w:szCs w:val="32"/>
        </w:rPr>
        <w:drawing>
          <wp:inline distT="0" distB="0" distL="0" distR="0" wp14:anchorId="16351903" wp14:editId="0E0D3520">
            <wp:extent cx="2667000" cy="1173480"/>
            <wp:effectExtent l="0" t="0" r="0" b="7620"/>
            <wp:docPr id="1" name="Picture 1" descr="IUB_CITL_VPUE-UITS.V.CMYK Letter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UB_CITL_VPUE-UITS.V.CMYK Letter He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29EC9" w14:textId="77777777" w:rsidR="005F0C0C" w:rsidRPr="003E6F0C" w:rsidRDefault="005F0C0C" w:rsidP="005F2063">
      <w:pPr>
        <w:jc w:val="center"/>
        <w:rPr>
          <w:b/>
          <w:sz w:val="16"/>
          <w:szCs w:val="16"/>
        </w:rPr>
      </w:pPr>
    </w:p>
    <w:p w14:paraId="7E1FA0F5" w14:textId="77777777" w:rsidR="005E567A" w:rsidRPr="003E6F0C" w:rsidRDefault="00CB23AA" w:rsidP="005F2063">
      <w:pPr>
        <w:jc w:val="center"/>
        <w:rPr>
          <w:b/>
          <w:sz w:val="28"/>
          <w:szCs w:val="28"/>
        </w:rPr>
      </w:pPr>
      <w:r w:rsidRPr="003E6F0C">
        <w:rPr>
          <w:b/>
          <w:sz w:val="28"/>
          <w:szCs w:val="28"/>
        </w:rPr>
        <w:t xml:space="preserve">Statement of Expectations </w:t>
      </w:r>
    </w:p>
    <w:p w14:paraId="6EEEB6C3" w14:textId="1E6EDE54" w:rsidR="005F0C0C" w:rsidRPr="003E6F0C" w:rsidRDefault="005F0C0C" w:rsidP="005F2063">
      <w:pPr>
        <w:jc w:val="center"/>
        <w:rPr>
          <w:b/>
        </w:rPr>
      </w:pPr>
      <w:r w:rsidRPr="003E6F0C">
        <w:rPr>
          <w:b/>
          <w:sz w:val="28"/>
          <w:szCs w:val="28"/>
        </w:rPr>
        <w:t>Indiana University Service-Learning Program</w:t>
      </w:r>
      <w:r w:rsidRPr="003E6F0C">
        <w:rPr>
          <w:b/>
        </w:rPr>
        <w:t xml:space="preserve"> </w:t>
      </w:r>
    </w:p>
    <w:p w14:paraId="56E6535F" w14:textId="77777777" w:rsidR="005F0C0C" w:rsidRPr="003E6F0C" w:rsidRDefault="005F0C0C">
      <w:pPr>
        <w:rPr>
          <w:sz w:val="22"/>
          <w:szCs w:val="22"/>
        </w:rPr>
      </w:pPr>
    </w:p>
    <w:p w14:paraId="2BB27E9C" w14:textId="5AF24C27" w:rsidR="005F0C0C" w:rsidRPr="003E6F0C" w:rsidRDefault="005F0C0C">
      <w:pPr>
        <w:rPr>
          <w:i/>
          <w:sz w:val="22"/>
          <w:szCs w:val="22"/>
        </w:rPr>
      </w:pPr>
      <w:r w:rsidRPr="003E6F0C">
        <w:rPr>
          <w:sz w:val="22"/>
          <w:szCs w:val="22"/>
        </w:rPr>
        <w:t>The IU Service-Learning Program</w:t>
      </w:r>
      <w:r w:rsidR="00A305CA" w:rsidRPr="003E6F0C">
        <w:rPr>
          <w:sz w:val="22"/>
          <w:szCs w:val="22"/>
        </w:rPr>
        <w:t>, facilitated through the Center for Innovative Teaching and Learning (CITL),</w:t>
      </w:r>
      <w:r w:rsidRPr="003E6F0C">
        <w:rPr>
          <w:sz w:val="22"/>
          <w:szCs w:val="22"/>
        </w:rPr>
        <w:t xml:space="preserve"> requires </w:t>
      </w:r>
      <w:r w:rsidR="00CB23AA" w:rsidRPr="003E6F0C">
        <w:rPr>
          <w:sz w:val="22"/>
          <w:szCs w:val="22"/>
        </w:rPr>
        <w:t xml:space="preserve">IU faculty members and the community </w:t>
      </w:r>
      <w:r w:rsidR="000C310F" w:rsidRPr="003E6F0C">
        <w:rPr>
          <w:sz w:val="22"/>
          <w:szCs w:val="22"/>
        </w:rPr>
        <w:t xml:space="preserve">partner </w:t>
      </w:r>
      <w:r w:rsidR="00CB23AA" w:rsidRPr="003E6F0C">
        <w:rPr>
          <w:sz w:val="22"/>
          <w:szCs w:val="22"/>
        </w:rPr>
        <w:t xml:space="preserve">agencies with whom they will be working to complete this Statement of Expectations for service learning projects at IU. </w:t>
      </w:r>
    </w:p>
    <w:p w14:paraId="79B000A8" w14:textId="77777777" w:rsidR="005F0C0C" w:rsidRPr="003E6F0C" w:rsidRDefault="005F0C0C">
      <w:pPr>
        <w:rPr>
          <w:i/>
          <w:sz w:val="22"/>
          <w:szCs w:val="22"/>
        </w:rPr>
      </w:pPr>
      <w:r w:rsidRPr="003E6F0C">
        <w:rPr>
          <w:i/>
          <w:sz w:val="22"/>
          <w:szCs w:val="22"/>
        </w:rPr>
        <w:t xml:space="preserve">Complete this form by clicking on the grey text and typing. </w:t>
      </w:r>
    </w:p>
    <w:p w14:paraId="70163300" w14:textId="77777777" w:rsidR="005F0C0C" w:rsidRPr="003E6F0C" w:rsidRDefault="005F0C0C">
      <w:pPr>
        <w:rPr>
          <w:sz w:val="22"/>
          <w:szCs w:val="22"/>
        </w:rPr>
      </w:pPr>
    </w:p>
    <w:p w14:paraId="4D9536A4" w14:textId="27FFDF38" w:rsidR="005F0C0C" w:rsidRPr="003E6F0C" w:rsidRDefault="005F0C0C">
      <w:pPr>
        <w:rPr>
          <w:b/>
          <w:sz w:val="22"/>
          <w:szCs w:val="22"/>
        </w:rPr>
      </w:pPr>
      <w:r w:rsidRPr="003E6F0C">
        <w:rPr>
          <w:sz w:val="22"/>
          <w:szCs w:val="22"/>
        </w:rPr>
        <w:t xml:space="preserve">This </w:t>
      </w:r>
      <w:r w:rsidR="00CB23AA" w:rsidRPr="003E6F0C">
        <w:rPr>
          <w:sz w:val="22"/>
          <w:szCs w:val="22"/>
        </w:rPr>
        <w:t xml:space="preserve">Statement of Expectations is </w:t>
      </w:r>
      <w:r w:rsidR="004F319C" w:rsidRPr="003E6F0C">
        <w:rPr>
          <w:sz w:val="22"/>
          <w:szCs w:val="22"/>
        </w:rPr>
        <w:t>intended to</w:t>
      </w:r>
      <w:r w:rsidRPr="003E6F0C">
        <w:rPr>
          <w:sz w:val="22"/>
          <w:szCs w:val="22"/>
        </w:rPr>
        <w:t xml:space="preserve"> clarify the roles and responsibilities of </w:t>
      </w:r>
      <w:r w:rsidRPr="003E6F0C">
        <w:rPr>
          <w:rStyle w:val="FormGrey"/>
          <w:rFonts w:ascii="Times New Roman" w:hAnsi="Times New Roman" w:cs="Times New Roman"/>
        </w:rPr>
        <w:t>Community Partner Agency</w:t>
      </w:r>
      <w:r w:rsidRPr="003E6F0C">
        <w:rPr>
          <w:sz w:val="22"/>
          <w:szCs w:val="22"/>
        </w:rPr>
        <w:t xml:space="preserve"> and </w:t>
      </w:r>
      <w:r w:rsidRPr="003E6F0C">
        <w:rPr>
          <w:rStyle w:val="FormGrey"/>
          <w:rFonts w:ascii="Times New Roman" w:hAnsi="Times New Roman" w:cs="Times New Roman"/>
        </w:rPr>
        <w:t>Faculty/Instructor</w:t>
      </w:r>
      <w:r w:rsidR="00CB23AA" w:rsidRPr="003E6F0C">
        <w:rPr>
          <w:rStyle w:val="FormGrey"/>
          <w:rFonts w:ascii="Times New Roman" w:hAnsi="Times New Roman" w:cs="Times New Roman"/>
        </w:rPr>
        <w:t xml:space="preserve"> </w:t>
      </w:r>
      <w:r w:rsidRPr="003E6F0C">
        <w:rPr>
          <w:sz w:val="22"/>
          <w:szCs w:val="22"/>
        </w:rPr>
        <w:t xml:space="preserve">for </w:t>
      </w:r>
      <w:r w:rsidRPr="003E6F0C">
        <w:rPr>
          <w:rStyle w:val="FormGrey"/>
          <w:rFonts w:ascii="Times New Roman" w:hAnsi="Times New Roman" w:cs="Times New Roman"/>
        </w:rPr>
        <w:t>Course name and number</w:t>
      </w:r>
      <w:r w:rsidRPr="003E6F0C">
        <w:rPr>
          <w:sz w:val="22"/>
          <w:szCs w:val="22"/>
        </w:rPr>
        <w:t xml:space="preserve"> in the </w:t>
      </w:r>
      <w:r w:rsidRPr="003E6F0C">
        <w:rPr>
          <w:rStyle w:val="FormGrey"/>
          <w:rFonts w:ascii="Times New Roman" w:hAnsi="Times New Roman" w:cs="Times New Roman"/>
        </w:rPr>
        <w:t>Department or School</w:t>
      </w:r>
      <w:r w:rsidRPr="003E6F0C">
        <w:rPr>
          <w:sz w:val="22"/>
          <w:szCs w:val="22"/>
        </w:rPr>
        <w:t xml:space="preserve"> for the </w:t>
      </w:r>
      <w:r w:rsidRPr="003E6F0C">
        <w:rPr>
          <w:rStyle w:val="FormGrey"/>
          <w:rFonts w:ascii="Times New Roman" w:hAnsi="Times New Roman" w:cs="Times New Roman"/>
        </w:rPr>
        <w:t>Semester and year</w:t>
      </w:r>
      <w:r w:rsidRPr="003E6F0C">
        <w:rPr>
          <w:sz w:val="22"/>
          <w:szCs w:val="22"/>
        </w:rPr>
        <w:t>.</w:t>
      </w:r>
      <w:r w:rsidR="0091471B" w:rsidRPr="003E6F0C">
        <w:rPr>
          <w:sz w:val="22"/>
          <w:szCs w:val="22"/>
        </w:rPr>
        <w:t xml:space="preserve"> It is not intended to be construed as a partnership between IU and the community partner agency, and </w:t>
      </w:r>
      <w:r w:rsidR="001D709F" w:rsidRPr="003E6F0C">
        <w:rPr>
          <w:sz w:val="22"/>
          <w:szCs w:val="22"/>
        </w:rPr>
        <w:t>the IU faculty member whose contact information</w:t>
      </w:r>
      <w:r w:rsidR="0091471B" w:rsidRPr="003E6F0C">
        <w:rPr>
          <w:sz w:val="22"/>
          <w:szCs w:val="22"/>
        </w:rPr>
        <w:t xml:space="preserve"> is </w:t>
      </w:r>
      <w:r w:rsidR="001D709F" w:rsidRPr="003E6F0C">
        <w:rPr>
          <w:sz w:val="22"/>
          <w:szCs w:val="22"/>
        </w:rPr>
        <w:t xml:space="preserve">listed </w:t>
      </w:r>
      <w:r w:rsidR="0091471B" w:rsidRPr="003E6F0C">
        <w:rPr>
          <w:sz w:val="22"/>
          <w:szCs w:val="22"/>
        </w:rPr>
        <w:t>below does not have signature authority to enter into any binding agreement on behalf of Indiana University.</w:t>
      </w:r>
    </w:p>
    <w:p w14:paraId="1E53F1CB" w14:textId="77777777" w:rsidR="005E567A" w:rsidRPr="003E6F0C" w:rsidRDefault="005E567A">
      <w:pPr>
        <w:rPr>
          <w:b/>
        </w:rPr>
      </w:pPr>
    </w:p>
    <w:p w14:paraId="705DFD41" w14:textId="163E9FEC" w:rsidR="005F0C0C" w:rsidRPr="003E6F0C" w:rsidRDefault="005F0C0C">
      <w:pPr>
        <w:rPr>
          <w:b/>
        </w:rPr>
      </w:pPr>
      <w:r w:rsidRPr="003E6F0C">
        <w:rPr>
          <w:b/>
        </w:rPr>
        <w:t xml:space="preserve">Description of service-learning </w:t>
      </w:r>
      <w:r w:rsidR="005E567A" w:rsidRPr="003E6F0C">
        <w:rPr>
          <w:b/>
        </w:rPr>
        <w:t>relationship</w:t>
      </w:r>
      <w:r w:rsidRPr="003E6F0C">
        <w:rPr>
          <w:b/>
        </w:rPr>
        <w:t xml:space="preserve"> </w:t>
      </w:r>
    </w:p>
    <w:p w14:paraId="60C991FC" w14:textId="77777777" w:rsidR="005F0C0C" w:rsidRPr="003E6F0C" w:rsidRDefault="005F0C0C" w:rsidP="006C6B99">
      <w:pPr>
        <w:rPr>
          <w:b/>
          <w:i/>
          <w:sz w:val="22"/>
          <w:szCs w:val="22"/>
        </w:rPr>
      </w:pPr>
      <w:r w:rsidRPr="003E6F0C">
        <w:rPr>
          <w:b/>
          <w:i/>
          <w:sz w:val="22"/>
          <w:szCs w:val="22"/>
        </w:rPr>
        <w:t>For Direct Service:</w:t>
      </w:r>
    </w:p>
    <w:p w14:paraId="2FF255A0" w14:textId="1E233BF1" w:rsidR="005F0C0C" w:rsidRPr="003E6F0C" w:rsidRDefault="005F0C0C" w:rsidP="00A03FFB">
      <w:pPr>
        <w:spacing w:line="276" w:lineRule="auto"/>
        <w:ind w:left="720"/>
        <w:rPr>
          <w:sz w:val="22"/>
          <w:szCs w:val="22"/>
        </w:rPr>
      </w:pPr>
      <w:r w:rsidRPr="003E6F0C">
        <w:rPr>
          <w:sz w:val="22"/>
          <w:szCs w:val="22"/>
        </w:rPr>
        <w:t xml:space="preserve">Service needs of the agency: </w:t>
      </w:r>
      <w:r w:rsidRPr="003E6F0C">
        <w:rPr>
          <w:rStyle w:val="FormGrey"/>
          <w:rFonts w:ascii="Times New Roman" w:hAnsi="Times New Roman" w:cs="Times New Roman"/>
        </w:rPr>
        <w:t>Describe in detail the needs of the agency that can be realistically filled by service-learners</w:t>
      </w:r>
      <w:r w:rsidR="001A2D40" w:rsidRPr="003E6F0C">
        <w:rPr>
          <w:rStyle w:val="FormGrey"/>
          <w:rFonts w:ascii="Times New Roman" w:hAnsi="Times New Roman" w:cs="Times New Roman"/>
        </w:rPr>
        <w:t xml:space="preserve">; list </w:t>
      </w:r>
      <w:r w:rsidRPr="003E6F0C">
        <w:rPr>
          <w:rStyle w:val="FormGrey"/>
          <w:rFonts w:ascii="Times New Roman" w:hAnsi="Times New Roman" w:cs="Times New Roman"/>
        </w:rPr>
        <w:t>the service</w:t>
      </w:r>
      <w:r w:rsidR="001A2D40" w:rsidRPr="003E6F0C">
        <w:rPr>
          <w:rStyle w:val="FormGrey"/>
          <w:rFonts w:ascii="Times New Roman" w:hAnsi="Times New Roman" w:cs="Times New Roman"/>
        </w:rPr>
        <w:t>(s)</w:t>
      </w:r>
      <w:r w:rsidRPr="003E6F0C">
        <w:rPr>
          <w:rStyle w:val="FormGrey"/>
          <w:rFonts w:ascii="Times New Roman" w:hAnsi="Times New Roman" w:cs="Times New Roman"/>
        </w:rPr>
        <w:t xml:space="preserve"> students will be expected to perform</w:t>
      </w:r>
    </w:p>
    <w:p w14:paraId="7ECBB63C" w14:textId="77777777" w:rsidR="005F0C0C" w:rsidRPr="003E6F0C" w:rsidRDefault="005F0C0C" w:rsidP="00A03FFB">
      <w:pPr>
        <w:spacing w:line="276" w:lineRule="auto"/>
        <w:ind w:left="720"/>
        <w:rPr>
          <w:sz w:val="22"/>
          <w:szCs w:val="22"/>
        </w:rPr>
      </w:pPr>
      <w:r w:rsidRPr="003E6F0C">
        <w:rPr>
          <w:i/>
          <w:sz w:val="18"/>
          <w:szCs w:val="18"/>
        </w:rPr>
        <w:t>(NOTE: Consistent with IU policy, students may not perform service as a course requirement when IU is closed due to inclement weather. Be sure to articulate how you will address this if a closing happens.)</w:t>
      </w:r>
    </w:p>
    <w:p w14:paraId="681B1734" w14:textId="77777777" w:rsidR="005F0C0C" w:rsidRPr="003E6F0C" w:rsidRDefault="005F0C0C" w:rsidP="00A03FFB">
      <w:pPr>
        <w:spacing w:line="276" w:lineRule="auto"/>
        <w:ind w:left="720"/>
        <w:rPr>
          <w:sz w:val="22"/>
          <w:szCs w:val="22"/>
        </w:rPr>
      </w:pPr>
      <w:r w:rsidRPr="003E6F0C">
        <w:rPr>
          <w:sz w:val="22"/>
          <w:szCs w:val="22"/>
        </w:rPr>
        <w:t xml:space="preserve">Number of students: </w:t>
      </w:r>
      <w:r w:rsidRPr="003E6F0C">
        <w:rPr>
          <w:rStyle w:val="FormGrey"/>
          <w:rFonts w:ascii="Times New Roman" w:hAnsi="Times New Roman" w:cs="Times New Roman"/>
        </w:rPr>
        <w:t># of students</w:t>
      </w:r>
    </w:p>
    <w:p w14:paraId="72560605" w14:textId="77777777" w:rsidR="005F0C0C" w:rsidRPr="003E6F0C" w:rsidRDefault="005F0C0C" w:rsidP="00A03FFB">
      <w:pPr>
        <w:spacing w:line="276" w:lineRule="auto"/>
        <w:ind w:left="720"/>
        <w:rPr>
          <w:sz w:val="22"/>
          <w:szCs w:val="22"/>
        </w:rPr>
      </w:pPr>
      <w:r w:rsidRPr="003E6F0C">
        <w:rPr>
          <w:sz w:val="22"/>
          <w:szCs w:val="22"/>
        </w:rPr>
        <w:t xml:space="preserve">Number of hours per week:  </w:t>
      </w:r>
      <w:r w:rsidRPr="003E6F0C">
        <w:rPr>
          <w:rStyle w:val="FormGrey"/>
          <w:rFonts w:ascii="Times New Roman" w:hAnsi="Times New Roman" w:cs="Times New Roman"/>
        </w:rPr>
        <w:t>Typically 20 hours per student per semester</w:t>
      </w:r>
      <w:r w:rsidRPr="003E6F0C">
        <w:rPr>
          <w:sz w:val="22"/>
          <w:szCs w:val="22"/>
        </w:rPr>
        <w:t xml:space="preserve">             </w:t>
      </w:r>
    </w:p>
    <w:p w14:paraId="6931EFBD" w14:textId="77777777" w:rsidR="005F0C0C" w:rsidRPr="003E6F0C" w:rsidRDefault="005F0C0C" w:rsidP="00A03FFB">
      <w:pPr>
        <w:spacing w:line="276" w:lineRule="auto"/>
        <w:ind w:left="720"/>
        <w:rPr>
          <w:sz w:val="22"/>
          <w:szCs w:val="22"/>
        </w:rPr>
      </w:pPr>
      <w:r w:rsidRPr="003E6F0C">
        <w:rPr>
          <w:sz w:val="22"/>
          <w:szCs w:val="22"/>
        </w:rPr>
        <w:t xml:space="preserve">Number of weeks during the semester: </w:t>
      </w:r>
      <w:r w:rsidRPr="003E6F0C">
        <w:rPr>
          <w:rStyle w:val="FormGrey"/>
          <w:rFonts w:ascii="Times New Roman" w:hAnsi="Times New Roman" w:cs="Times New Roman"/>
        </w:rPr>
        <w:t>10 weeks is the typical service length</w:t>
      </w:r>
    </w:p>
    <w:p w14:paraId="3BC724AA" w14:textId="77777777" w:rsidR="005F0C0C" w:rsidRPr="003E6F0C" w:rsidRDefault="005F0C0C">
      <w:pPr>
        <w:rPr>
          <w:sz w:val="22"/>
          <w:szCs w:val="22"/>
        </w:rPr>
      </w:pPr>
    </w:p>
    <w:p w14:paraId="61D66306" w14:textId="2914C621" w:rsidR="005F0C0C" w:rsidRPr="003E6F0C" w:rsidRDefault="005F0C0C" w:rsidP="00A36EE5">
      <w:pPr>
        <w:rPr>
          <w:b/>
          <w:i/>
          <w:sz w:val="22"/>
          <w:szCs w:val="22"/>
        </w:rPr>
      </w:pPr>
      <w:r w:rsidRPr="003E6F0C">
        <w:rPr>
          <w:b/>
          <w:i/>
          <w:sz w:val="22"/>
          <w:szCs w:val="22"/>
        </w:rPr>
        <w:t xml:space="preserve">For </w:t>
      </w:r>
      <w:r w:rsidR="005E567A" w:rsidRPr="003E6F0C">
        <w:rPr>
          <w:b/>
          <w:i/>
          <w:sz w:val="22"/>
          <w:szCs w:val="22"/>
        </w:rPr>
        <w:t>P</w:t>
      </w:r>
      <w:r w:rsidRPr="003E6F0C">
        <w:rPr>
          <w:b/>
          <w:i/>
          <w:sz w:val="22"/>
          <w:szCs w:val="22"/>
        </w:rPr>
        <w:t>roject-</w:t>
      </w:r>
      <w:r w:rsidR="005E567A" w:rsidRPr="003E6F0C">
        <w:rPr>
          <w:b/>
          <w:i/>
          <w:sz w:val="22"/>
          <w:szCs w:val="22"/>
        </w:rPr>
        <w:t>B</w:t>
      </w:r>
      <w:r w:rsidRPr="003E6F0C">
        <w:rPr>
          <w:b/>
          <w:i/>
          <w:sz w:val="22"/>
          <w:szCs w:val="22"/>
        </w:rPr>
        <w:t xml:space="preserve">ased </w:t>
      </w:r>
      <w:r w:rsidR="005E567A" w:rsidRPr="003E6F0C">
        <w:rPr>
          <w:b/>
          <w:i/>
          <w:sz w:val="22"/>
          <w:szCs w:val="22"/>
        </w:rPr>
        <w:t>S</w:t>
      </w:r>
      <w:r w:rsidRPr="003E6F0C">
        <w:rPr>
          <w:b/>
          <w:i/>
          <w:sz w:val="22"/>
          <w:szCs w:val="22"/>
        </w:rPr>
        <w:t>ervice:</w:t>
      </w:r>
    </w:p>
    <w:p w14:paraId="78A1D224" w14:textId="77777777" w:rsidR="005F0C0C" w:rsidRPr="003E6F0C" w:rsidRDefault="005F0C0C" w:rsidP="00A03FFB">
      <w:pPr>
        <w:spacing w:line="276" w:lineRule="auto"/>
        <w:ind w:left="720"/>
        <w:rPr>
          <w:sz w:val="22"/>
          <w:szCs w:val="22"/>
        </w:rPr>
      </w:pPr>
      <w:r w:rsidRPr="003E6F0C">
        <w:rPr>
          <w:sz w:val="22"/>
          <w:szCs w:val="22"/>
        </w:rPr>
        <w:t xml:space="preserve">Deliverables: </w:t>
      </w:r>
      <w:r w:rsidRPr="003E6F0C">
        <w:rPr>
          <w:rStyle w:val="FormGrey"/>
          <w:rFonts w:ascii="Times New Roman" w:hAnsi="Times New Roman" w:cs="Times New Roman"/>
        </w:rPr>
        <w:t>Deliverables for the agency, ex. Web site, database, graphic design work, research recommendations, presentation, event</w:t>
      </w:r>
    </w:p>
    <w:p w14:paraId="73079DAB" w14:textId="77777777" w:rsidR="005F0C0C" w:rsidRPr="003E6F0C" w:rsidRDefault="005F0C0C" w:rsidP="00A03FFB">
      <w:pPr>
        <w:spacing w:line="276" w:lineRule="auto"/>
        <w:ind w:firstLine="720"/>
        <w:rPr>
          <w:sz w:val="22"/>
          <w:szCs w:val="22"/>
        </w:rPr>
      </w:pPr>
      <w:r w:rsidRPr="003E6F0C">
        <w:rPr>
          <w:sz w:val="22"/>
          <w:szCs w:val="22"/>
        </w:rPr>
        <w:t xml:space="preserve">Timeline: </w:t>
      </w:r>
      <w:r w:rsidRPr="003E6F0C">
        <w:rPr>
          <w:rStyle w:val="FormGrey"/>
          <w:rFonts w:ascii="Times New Roman" w:hAnsi="Times New Roman" w:cs="Times New Roman"/>
        </w:rPr>
        <w:t>Click here to enter text.</w:t>
      </w:r>
    </w:p>
    <w:p w14:paraId="0638AD39" w14:textId="77777777" w:rsidR="005F0C0C" w:rsidRPr="003E6F0C" w:rsidRDefault="005F0C0C" w:rsidP="00A03FFB">
      <w:pPr>
        <w:spacing w:line="276" w:lineRule="auto"/>
        <w:ind w:firstLine="720"/>
        <w:rPr>
          <w:sz w:val="22"/>
          <w:szCs w:val="22"/>
        </w:rPr>
      </w:pPr>
      <w:r w:rsidRPr="003E6F0C">
        <w:rPr>
          <w:sz w:val="22"/>
          <w:szCs w:val="22"/>
        </w:rPr>
        <w:t xml:space="preserve">Communication: </w:t>
      </w:r>
      <w:r w:rsidRPr="003E6F0C">
        <w:rPr>
          <w:rStyle w:val="FormGrey"/>
          <w:rFonts w:ascii="Times New Roman" w:hAnsi="Times New Roman" w:cs="Times New Roman"/>
        </w:rPr>
        <w:t>Articulate the type, frequency, and content of communication</w:t>
      </w:r>
      <w:r w:rsidR="001A2D40" w:rsidRPr="003E6F0C">
        <w:rPr>
          <w:rStyle w:val="FormGrey"/>
          <w:rFonts w:ascii="Times New Roman" w:hAnsi="Times New Roman" w:cs="Times New Roman"/>
        </w:rPr>
        <w:t>.</w:t>
      </w:r>
      <w:r w:rsidRPr="003E6F0C">
        <w:rPr>
          <w:rStyle w:val="FormGrey"/>
          <w:rFonts w:ascii="Times New Roman" w:hAnsi="Times New Roman" w:cs="Times New Roman"/>
        </w:rPr>
        <w:t xml:space="preserve"> How will students communicate with agency representatives?</w:t>
      </w:r>
    </w:p>
    <w:p w14:paraId="475A202D" w14:textId="77777777" w:rsidR="005F0C0C" w:rsidRPr="003E6F0C" w:rsidRDefault="005F0C0C">
      <w:pPr>
        <w:rPr>
          <w:sz w:val="22"/>
          <w:szCs w:val="22"/>
        </w:rPr>
      </w:pPr>
    </w:p>
    <w:p w14:paraId="6791283A" w14:textId="77777777" w:rsidR="005F0C0C" w:rsidRPr="003E6F0C" w:rsidRDefault="005F0C0C" w:rsidP="000778A2">
      <w:pPr>
        <w:rPr>
          <w:b/>
        </w:rPr>
      </w:pPr>
      <w:r w:rsidRPr="003E6F0C">
        <w:rPr>
          <w:b/>
        </w:rPr>
        <w:t xml:space="preserve">Instructor responsibilities </w:t>
      </w:r>
    </w:p>
    <w:p w14:paraId="46C116A8" w14:textId="18DF45E2" w:rsidR="005F0C0C" w:rsidRPr="003E6F0C" w:rsidRDefault="001A2D40">
      <w:pPr>
        <w:rPr>
          <w:sz w:val="22"/>
          <w:szCs w:val="22"/>
        </w:rPr>
      </w:pPr>
      <w:r w:rsidRPr="003E6F0C">
        <w:rPr>
          <w:sz w:val="22"/>
          <w:szCs w:val="22"/>
        </w:rPr>
        <w:t>Instructor intends for students to learn and reflect on the following:</w:t>
      </w:r>
      <w:r w:rsidR="005F0C0C" w:rsidRPr="003E6F0C">
        <w:rPr>
          <w:sz w:val="22"/>
          <w:szCs w:val="22"/>
        </w:rPr>
        <w:t xml:space="preserve"> </w:t>
      </w:r>
      <w:r w:rsidR="005F0C0C" w:rsidRPr="003E6F0C">
        <w:rPr>
          <w:rStyle w:val="FormGrey"/>
          <w:rFonts w:ascii="Times New Roman" w:hAnsi="Times New Roman" w:cs="Times New Roman"/>
        </w:rPr>
        <w:t>Click here to enter text.</w:t>
      </w:r>
      <w:r w:rsidR="005F0C0C" w:rsidRPr="003E6F0C">
        <w:rPr>
          <w:sz w:val="22"/>
          <w:szCs w:val="22"/>
        </w:rPr>
        <w:t xml:space="preserve"> </w:t>
      </w:r>
    </w:p>
    <w:p w14:paraId="788EFFD9" w14:textId="4107C8F1" w:rsidR="005F0C0C" w:rsidRPr="003E6F0C" w:rsidRDefault="001A2D40">
      <w:pPr>
        <w:rPr>
          <w:sz w:val="22"/>
          <w:szCs w:val="22"/>
        </w:rPr>
      </w:pPr>
      <w:r w:rsidRPr="003E6F0C">
        <w:rPr>
          <w:sz w:val="22"/>
          <w:szCs w:val="22"/>
        </w:rPr>
        <w:t>Instructor</w:t>
      </w:r>
      <w:r w:rsidR="005F0C0C" w:rsidRPr="003E6F0C">
        <w:rPr>
          <w:sz w:val="22"/>
          <w:szCs w:val="22"/>
        </w:rPr>
        <w:t xml:space="preserve"> will address students who fail to meet agency expectations</w:t>
      </w:r>
      <w:r w:rsidRPr="003E6F0C">
        <w:rPr>
          <w:sz w:val="22"/>
          <w:szCs w:val="22"/>
        </w:rPr>
        <w:t xml:space="preserve"> as follows</w:t>
      </w:r>
      <w:r w:rsidR="005F0C0C" w:rsidRPr="003E6F0C">
        <w:rPr>
          <w:sz w:val="22"/>
          <w:szCs w:val="22"/>
        </w:rPr>
        <w:t xml:space="preserve">:  </w:t>
      </w:r>
      <w:r w:rsidR="005F0C0C" w:rsidRPr="003E6F0C">
        <w:rPr>
          <w:rStyle w:val="FormGrey"/>
          <w:rFonts w:ascii="Times New Roman" w:hAnsi="Times New Roman" w:cs="Times New Roman"/>
        </w:rPr>
        <w:t>Address issues of communication, missing service, ramifications for grades. Include language in syllabus.</w:t>
      </w:r>
    </w:p>
    <w:p w14:paraId="20FA195A" w14:textId="77777777" w:rsidR="005F0C0C" w:rsidRPr="003E6F0C" w:rsidRDefault="005F0C0C" w:rsidP="000778A2">
      <w:pPr>
        <w:rPr>
          <w:b/>
        </w:rPr>
      </w:pPr>
      <w:r w:rsidRPr="003E6F0C">
        <w:rPr>
          <w:rFonts w:ascii="Segoe UI Symbol" w:eastAsia="Arial Unicode MS" w:hAnsi="Segoe UI Symbol" w:cs="Segoe UI Symbol"/>
          <w:b/>
        </w:rPr>
        <w:t>☐</w:t>
      </w:r>
      <w:r w:rsidRPr="003E6F0C">
        <w:rPr>
          <w:b/>
        </w:rPr>
        <w:t xml:space="preserve"> </w:t>
      </w:r>
      <w:r w:rsidRPr="003E6F0C">
        <w:rPr>
          <w:sz w:val="22"/>
          <w:szCs w:val="22"/>
        </w:rPr>
        <w:t>Syllabus attached or shared with community partner?</w:t>
      </w:r>
    </w:p>
    <w:p w14:paraId="35AB4C5D" w14:textId="77777777" w:rsidR="005F0C0C" w:rsidRPr="003E6F0C" w:rsidRDefault="005F0C0C" w:rsidP="00D729B6">
      <w:pPr>
        <w:tabs>
          <w:tab w:val="left" w:pos="2028"/>
        </w:tabs>
        <w:rPr>
          <w:sz w:val="22"/>
          <w:szCs w:val="22"/>
        </w:rPr>
      </w:pPr>
      <w:r w:rsidRPr="003E6F0C">
        <w:rPr>
          <w:rFonts w:ascii="Segoe UI Symbol" w:eastAsia="MS Gothic" w:hAnsi="Segoe UI Symbol" w:cs="Segoe UI Symbol"/>
          <w:b/>
          <w:bCs/>
          <w:szCs w:val="22"/>
        </w:rPr>
        <w:t>☐</w:t>
      </w:r>
      <w:r w:rsidRPr="003E6F0C">
        <w:rPr>
          <w:sz w:val="22"/>
          <w:szCs w:val="22"/>
        </w:rPr>
        <w:t xml:space="preserve"> Faculty/instructor able to serve at agency?</w:t>
      </w:r>
    </w:p>
    <w:p w14:paraId="3D9B0DED" w14:textId="77777777" w:rsidR="005F0C0C" w:rsidRPr="003E6F0C" w:rsidRDefault="005F0C0C" w:rsidP="001770ED">
      <w:pPr>
        <w:rPr>
          <w:b/>
        </w:rPr>
      </w:pPr>
      <w:r w:rsidRPr="003E6F0C">
        <w:rPr>
          <w:b/>
        </w:rPr>
        <w:t xml:space="preserve">Community Partner </w:t>
      </w:r>
      <w:r w:rsidR="000C310F" w:rsidRPr="003E6F0C">
        <w:rPr>
          <w:b/>
        </w:rPr>
        <w:t xml:space="preserve">Agency </w:t>
      </w:r>
      <w:r w:rsidRPr="003E6F0C">
        <w:rPr>
          <w:b/>
        </w:rPr>
        <w:t>Responsibilities:</w:t>
      </w:r>
    </w:p>
    <w:p w14:paraId="007208EE" w14:textId="77777777" w:rsidR="007A748A" w:rsidRPr="003E6F0C" w:rsidRDefault="001A2D40" w:rsidP="001770ED">
      <w:pPr>
        <w:rPr>
          <w:sz w:val="22"/>
          <w:szCs w:val="22"/>
        </w:rPr>
      </w:pPr>
      <w:r w:rsidRPr="003E6F0C">
        <w:rPr>
          <w:sz w:val="22"/>
          <w:szCs w:val="22"/>
        </w:rPr>
        <w:lastRenderedPageBreak/>
        <w:t xml:space="preserve">Community </w:t>
      </w:r>
      <w:r w:rsidR="000C310F" w:rsidRPr="003E6F0C">
        <w:rPr>
          <w:sz w:val="22"/>
          <w:szCs w:val="22"/>
        </w:rPr>
        <w:t>Partner Agency</w:t>
      </w:r>
      <w:r w:rsidRPr="003E6F0C">
        <w:rPr>
          <w:sz w:val="22"/>
          <w:szCs w:val="22"/>
        </w:rPr>
        <w:t xml:space="preserve"> acknowledges and </w:t>
      </w:r>
      <w:r w:rsidR="000C310F" w:rsidRPr="003E6F0C">
        <w:rPr>
          <w:sz w:val="22"/>
          <w:szCs w:val="22"/>
        </w:rPr>
        <w:t>understands that</w:t>
      </w:r>
      <w:r w:rsidRPr="003E6F0C">
        <w:rPr>
          <w:sz w:val="22"/>
          <w:szCs w:val="22"/>
        </w:rPr>
        <w:t xml:space="preserve"> </w:t>
      </w:r>
      <w:r w:rsidR="005C0850" w:rsidRPr="003E6F0C">
        <w:rPr>
          <w:sz w:val="22"/>
          <w:szCs w:val="22"/>
        </w:rPr>
        <w:t>the university has a Programs Involving C</w:t>
      </w:r>
      <w:r w:rsidR="00E3387A" w:rsidRPr="003E6F0C">
        <w:rPr>
          <w:sz w:val="22"/>
          <w:szCs w:val="22"/>
        </w:rPr>
        <w:t>hildren Policy (</w:t>
      </w:r>
      <w:hyperlink r:id="rId9" w:history="1">
        <w:r w:rsidR="00E3387A" w:rsidRPr="003E6F0C">
          <w:rPr>
            <w:rStyle w:val="Hyperlink"/>
            <w:sz w:val="22"/>
            <w:szCs w:val="22"/>
          </w:rPr>
          <w:t>http://policies.iu.edu/policies/categories/administration-operations/public-safety-institutional-assurance/PS-01.shtml</w:t>
        </w:r>
      </w:hyperlink>
      <w:r w:rsidR="00E3387A" w:rsidRPr="003E6F0C">
        <w:rPr>
          <w:sz w:val="22"/>
          <w:szCs w:val="22"/>
        </w:rPr>
        <w:t xml:space="preserve">). </w:t>
      </w:r>
    </w:p>
    <w:p w14:paraId="31CD3F0B" w14:textId="77777777" w:rsidR="007A748A" w:rsidRPr="003E6F0C" w:rsidRDefault="007A748A" w:rsidP="001770ED">
      <w:pPr>
        <w:rPr>
          <w:sz w:val="22"/>
          <w:szCs w:val="22"/>
        </w:rPr>
      </w:pPr>
    </w:p>
    <w:p w14:paraId="29F865C3" w14:textId="77777777" w:rsidR="00F915B7" w:rsidRPr="003E6F0C" w:rsidRDefault="00E3387A" w:rsidP="001770ED">
      <w:pPr>
        <w:rPr>
          <w:sz w:val="22"/>
          <w:szCs w:val="22"/>
        </w:rPr>
      </w:pPr>
      <w:r w:rsidRPr="003E6F0C">
        <w:rPr>
          <w:sz w:val="22"/>
          <w:szCs w:val="22"/>
        </w:rPr>
        <w:t xml:space="preserve">Pursuant to that </w:t>
      </w:r>
      <w:r w:rsidR="005C0850" w:rsidRPr="003E6F0C">
        <w:rPr>
          <w:sz w:val="22"/>
          <w:szCs w:val="22"/>
        </w:rPr>
        <w:t xml:space="preserve">policy, when IU students are participating </w:t>
      </w:r>
      <w:r w:rsidRPr="003E6F0C">
        <w:rPr>
          <w:sz w:val="22"/>
          <w:szCs w:val="22"/>
        </w:rPr>
        <w:t xml:space="preserve">in </w:t>
      </w:r>
      <w:r w:rsidR="009A7F14" w:rsidRPr="003E6F0C">
        <w:rPr>
          <w:sz w:val="22"/>
          <w:szCs w:val="22"/>
        </w:rPr>
        <w:t xml:space="preserve">a </w:t>
      </w:r>
      <w:r w:rsidRPr="003E6F0C">
        <w:rPr>
          <w:sz w:val="22"/>
          <w:szCs w:val="22"/>
        </w:rPr>
        <w:t xml:space="preserve">service learning </w:t>
      </w:r>
      <w:r w:rsidR="009A7F14" w:rsidRPr="003E6F0C">
        <w:rPr>
          <w:sz w:val="22"/>
          <w:szCs w:val="22"/>
        </w:rPr>
        <w:t>project</w:t>
      </w:r>
      <w:r w:rsidRPr="003E6F0C">
        <w:rPr>
          <w:sz w:val="22"/>
          <w:szCs w:val="22"/>
        </w:rPr>
        <w:t xml:space="preserve"> that involve</w:t>
      </w:r>
      <w:r w:rsidR="0046618A" w:rsidRPr="003E6F0C">
        <w:rPr>
          <w:sz w:val="22"/>
          <w:szCs w:val="22"/>
        </w:rPr>
        <w:t>s</w:t>
      </w:r>
      <w:r w:rsidRPr="003E6F0C">
        <w:rPr>
          <w:sz w:val="22"/>
          <w:szCs w:val="22"/>
        </w:rPr>
        <w:t xml:space="preserve"> children</w:t>
      </w:r>
      <w:r w:rsidR="0080375F" w:rsidRPr="003E6F0C">
        <w:rPr>
          <w:sz w:val="22"/>
          <w:szCs w:val="22"/>
        </w:rPr>
        <w:t xml:space="preserve"> at an external agency</w:t>
      </w:r>
      <w:r w:rsidR="005C0850" w:rsidRPr="003E6F0C">
        <w:rPr>
          <w:sz w:val="22"/>
          <w:szCs w:val="22"/>
        </w:rPr>
        <w:t xml:space="preserve">, the IU </w:t>
      </w:r>
      <w:r w:rsidR="007A748A" w:rsidRPr="003E6F0C">
        <w:rPr>
          <w:sz w:val="22"/>
          <w:szCs w:val="22"/>
        </w:rPr>
        <w:t>Service-Learning Program</w:t>
      </w:r>
      <w:r w:rsidR="005C0850" w:rsidRPr="003E6F0C">
        <w:rPr>
          <w:sz w:val="22"/>
          <w:szCs w:val="22"/>
        </w:rPr>
        <w:t xml:space="preserve"> shall </w:t>
      </w:r>
      <w:r w:rsidR="0084124B" w:rsidRPr="003E6F0C">
        <w:rPr>
          <w:sz w:val="22"/>
          <w:szCs w:val="22"/>
        </w:rPr>
        <w:t>defer to and follow the</w:t>
      </w:r>
      <w:r w:rsidR="00F915B7" w:rsidRPr="003E6F0C">
        <w:rPr>
          <w:sz w:val="22"/>
          <w:szCs w:val="22"/>
        </w:rPr>
        <w:t xml:space="preserve"> external agency’s background checks policy.</w:t>
      </w:r>
      <w:r w:rsidR="007A748A" w:rsidRPr="003E6F0C">
        <w:rPr>
          <w:sz w:val="22"/>
          <w:szCs w:val="22"/>
        </w:rPr>
        <w:t xml:space="preserve"> </w:t>
      </w:r>
      <w:r w:rsidR="00F915B7" w:rsidRPr="003E6F0C">
        <w:rPr>
          <w:sz w:val="22"/>
          <w:szCs w:val="22"/>
        </w:rPr>
        <w:t xml:space="preserve">Accordingly, Community Partner Agency, as the external entity, agrees that it is responsible to perform background </w:t>
      </w:r>
      <w:r w:rsidR="0080375F" w:rsidRPr="003E6F0C">
        <w:rPr>
          <w:sz w:val="22"/>
          <w:szCs w:val="22"/>
        </w:rPr>
        <w:t>checks</w:t>
      </w:r>
      <w:r w:rsidR="0084124B" w:rsidRPr="003E6F0C">
        <w:rPr>
          <w:sz w:val="22"/>
          <w:szCs w:val="22"/>
        </w:rPr>
        <w:t xml:space="preserve"> </w:t>
      </w:r>
      <w:r w:rsidR="008F307D" w:rsidRPr="003E6F0C">
        <w:rPr>
          <w:sz w:val="22"/>
          <w:szCs w:val="22"/>
        </w:rPr>
        <w:t xml:space="preserve">in accordance with its policy </w:t>
      </w:r>
      <w:r w:rsidR="0080375F" w:rsidRPr="003E6F0C">
        <w:rPr>
          <w:sz w:val="22"/>
          <w:szCs w:val="22"/>
        </w:rPr>
        <w:t>on any IU student working with children as part of the service learning project/activities described herein. Community Partner Agency acknowledges and understands that IU has not background checked any IU student who may be placed with the Agency.</w:t>
      </w:r>
      <w:r w:rsidR="00F915B7" w:rsidRPr="003E6F0C">
        <w:rPr>
          <w:sz w:val="22"/>
          <w:szCs w:val="22"/>
        </w:rPr>
        <w:t xml:space="preserve">  </w:t>
      </w:r>
    </w:p>
    <w:p w14:paraId="3964A3DF" w14:textId="77777777" w:rsidR="00520507" w:rsidRPr="003E6F0C" w:rsidRDefault="00520507" w:rsidP="001770ED">
      <w:pPr>
        <w:rPr>
          <w:sz w:val="22"/>
          <w:szCs w:val="22"/>
        </w:rPr>
      </w:pPr>
    </w:p>
    <w:p w14:paraId="64EF82C8" w14:textId="77777777" w:rsidR="00520507" w:rsidRPr="003E6F0C" w:rsidRDefault="00520507" w:rsidP="001770ED">
      <w:pPr>
        <w:rPr>
          <w:sz w:val="22"/>
          <w:szCs w:val="22"/>
        </w:rPr>
      </w:pPr>
      <w:r w:rsidRPr="003E6F0C">
        <w:rPr>
          <w:sz w:val="22"/>
          <w:szCs w:val="22"/>
        </w:rPr>
        <w:t>If there is no background checks policy in place at the Community Partner Agency, Agency and the IU Service-Learning Program shall work cooperatively to decide if the IU policy should apply.</w:t>
      </w:r>
    </w:p>
    <w:p w14:paraId="53790FDE" w14:textId="77777777" w:rsidR="001A2D40" w:rsidRPr="003E6F0C" w:rsidRDefault="001A2D40" w:rsidP="001770ED">
      <w:pPr>
        <w:rPr>
          <w:sz w:val="22"/>
          <w:szCs w:val="22"/>
        </w:rPr>
      </w:pPr>
    </w:p>
    <w:p w14:paraId="66628FFD" w14:textId="62B49413" w:rsidR="005F0C0C" w:rsidRPr="003E6F0C" w:rsidRDefault="001A2D40" w:rsidP="001770ED">
      <w:pPr>
        <w:rPr>
          <w:sz w:val="22"/>
          <w:szCs w:val="22"/>
        </w:rPr>
      </w:pPr>
      <w:r w:rsidRPr="003E6F0C">
        <w:rPr>
          <w:sz w:val="22"/>
          <w:szCs w:val="22"/>
        </w:rPr>
        <w:t xml:space="preserve">Community Partner </w:t>
      </w:r>
      <w:r w:rsidR="000C310F" w:rsidRPr="003E6F0C">
        <w:rPr>
          <w:sz w:val="22"/>
          <w:szCs w:val="22"/>
        </w:rPr>
        <w:t xml:space="preserve">Agency </w:t>
      </w:r>
      <w:r w:rsidRPr="003E6F0C">
        <w:rPr>
          <w:sz w:val="22"/>
          <w:szCs w:val="22"/>
        </w:rPr>
        <w:t>is solely responsible for the t</w:t>
      </w:r>
      <w:r w:rsidR="005F0C0C" w:rsidRPr="003E6F0C">
        <w:rPr>
          <w:sz w:val="22"/>
          <w:szCs w:val="22"/>
        </w:rPr>
        <w:t>raining and supervision of students</w:t>
      </w:r>
      <w:r w:rsidRPr="003E6F0C">
        <w:rPr>
          <w:sz w:val="22"/>
          <w:szCs w:val="22"/>
        </w:rPr>
        <w:t>, explained in further detail as follows</w:t>
      </w:r>
      <w:r w:rsidR="005F0C0C" w:rsidRPr="003E6F0C">
        <w:rPr>
          <w:sz w:val="22"/>
          <w:szCs w:val="22"/>
        </w:rPr>
        <w:t xml:space="preserve">: </w:t>
      </w:r>
      <w:r w:rsidR="005F0C0C" w:rsidRPr="003E6F0C">
        <w:rPr>
          <w:rStyle w:val="FormGrey"/>
          <w:rFonts w:ascii="Times New Roman" w:hAnsi="Times New Roman" w:cs="Times New Roman"/>
        </w:rPr>
        <w:t xml:space="preserve">Ex. Visit class to describe agency and service, provide on-site orientation and method of checking in and tracking hours, staff or knowledgeable volunteers to direct students and answer questions. </w:t>
      </w:r>
    </w:p>
    <w:p w14:paraId="6E3ABCAB" w14:textId="77777777" w:rsidR="005F0C0C" w:rsidRPr="003E6F0C" w:rsidRDefault="005F0C0C" w:rsidP="001770ED">
      <w:pPr>
        <w:rPr>
          <w:sz w:val="22"/>
          <w:szCs w:val="22"/>
        </w:rPr>
      </w:pPr>
    </w:p>
    <w:p w14:paraId="5E64CB34" w14:textId="778CA29E" w:rsidR="005F0C0C" w:rsidRPr="003E6F0C" w:rsidRDefault="000C310F" w:rsidP="001770ED">
      <w:pPr>
        <w:rPr>
          <w:sz w:val="22"/>
          <w:szCs w:val="22"/>
        </w:rPr>
      </w:pPr>
      <w:r w:rsidRPr="003E6F0C">
        <w:rPr>
          <w:sz w:val="22"/>
          <w:szCs w:val="22"/>
        </w:rPr>
        <w:t>Community Partner Agency</w:t>
      </w:r>
      <w:r w:rsidR="001D709F" w:rsidRPr="003E6F0C">
        <w:rPr>
          <w:sz w:val="22"/>
          <w:szCs w:val="22"/>
        </w:rPr>
        <w:t xml:space="preserve"> </w:t>
      </w:r>
      <w:r w:rsidR="005F0C0C" w:rsidRPr="003E6F0C">
        <w:rPr>
          <w:sz w:val="22"/>
          <w:szCs w:val="22"/>
        </w:rPr>
        <w:t>will address students who fail to meet agency expectations</w:t>
      </w:r>
      <w:r w:rsidR="001A2D40" w:rsidRPr="003E6F0C">
        <w:rPr>
          <w:sz w:val="22"/>
          <w:szCs w:val="22"/>
        </w:rPr>
        <w:t xml:space="preserve"> as follows</w:t>
      </w:r>
      <w:r w:rsidR="005F0C0C" w:rsidRPr="003E6F0C">
        <w:rPr>
          <w:sz w:val="22"/>
          <w:szCs w:val="22"/>
        </w:rPr>
        <w:t xml:space="preserve">:  </w:t>
      </w:r>
      <w:r w:rsidR="005F0C0C" w:rsidRPr="003E6F0C">
        <w:rPr>
          <w:rStyle w:val="FormGrey"/>
          <w:rFonts w:ascii="Times New Roman" w:hAnsi="Times New Roman" w:cs="Times New Roman"/>
        </w:rPr>
        <w:t>Address issues of communication, missing service.</w:t>
      </w:r>
    </w:p>
    <w:p w14:paraId="5BD4770F" w14:textId="77777777" w:rsidR="005F0C0C" w:rsidRPr="003E6F0C" w:rsidRDefault="005F0C0C" w:rsidP="001770ED">
      <w:pPr>
        <w:rPr>
          <w:sz w:val="22"/>
          <w:szCs w:val="22"/>
        </w:rPr>
      </w:pPr>
    </w:p>
    <w:p w14:paraId="00E86D3E" w14:textId="77777777" w:rsidR="005F0C0C" w:rsidRPr="003E6F0C" w:rsidRDefault="005F0C0C" w:rsidP="00DC3D21">
      <w:pPr>
        <w:rPr>
          <w:b/>
        </w:rPr>
      </w:pPr>
      <w:r w:rsidRPr="003E6F0C">
        <w:rPr>
          <w:b/>
        </w:rPr>
        <w:t>Communication:</w:t>
      </w:r>
    </w:p>
    <w:p w14:paraId="6FB3A17D" w14:textId="25D3BF82" w:rsidR="001A2D40" w:rsidRPr="003E6F0C" w:rsidRDefault="001A2D40" w:rsidP="00DC3D21">
      <w:pPr>
        <w:rPr>
          <w:sz w:val="22"/>
          <w:szCs w:val="22"/>
        </w:rPr>
      </w:pPr>
      <w:r w:rsidRPr="003E6F0C">
        <w:rPr>
          <w:sz w:val="22"/>
          <w:szCs w:val="22"/>
        </w:rPr>
        <w:t xml:space="preserve">Community Partner </w:t>
      </w:r>
      <w:r w:rsidR="000C310F" w:rsidRPr="003E6F0C">
        <w:rPr>
          <w:sz w:val="22"/>
          <w:szCs w:val="22"/>
        </w:rPr>
        <w:t xml:space="preserve">Agency </w:t>
      </w:r>
      <w:r w:rsidRPr="003E6F0C">
        <w:rPr>
          <w:sz w:val="22"/>
          <w:szCs w:val="22"/>
        </w:rPr>
        <w:t>and Instructor agree to communicate in the following ways</w:t>
      </w:r>
      <w:r w:rsidR="005E567A" w:rsidRPr="003E6F0C">
        <w:rPr>
          <w:sz w:val="22"/>
          <w:szCs w:val="22"/>
        </w:rPr>
        <w:t>, if deemed necessary by mutual agreement</w:t>
      </w:r>
      <w:r w:rsidRPr="003E6F0C">
        <w:rPr>
          <w:sz w:val="22"/>
          <w:szCs w:val="22"/>
        </w:rPr>
        <w:t>:</w:t>
      </w:r>
    </w:p>
    <w:p w14:paraId="59471A91" w14:textId="77777777" w:rsidR="005F0C0C" w:rsidRPr="003E6F0C" w:rsidRDefault="005F0C0C" w:rsidP="00A36EE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E6F0C">
        <w:rPr>
          <w:b/>
          <w:sz w:val="22"/>
          <w:szCs w:val="22"/>
        </w:rPr>
        <w:t>Before the course:</w:t>
      </w:r>
      <w:r w:rsidRPr="003E6F0C">
        <w:rPr>
          <w:sz w:val="22"/>
          <w:szCs w:val="22"/>
        </w:rPr>
        <w:t xml:space="preserve"> Meet or communicate to plan the partnership</w:t>
      </w:r>
    </w:p>
    <w:p w14:paraId="17D3101C" w14:textId="77777777" w:rsidR="005F0C0C" w:rsidRPr="003E6F0C" w:rsidRDefault="005F0C0C" w:rsidP="0075677D">
      <w:pPr>
        <w:ind w:left="1080"/>
      </w:pPr>
      <w:r w:rsidRPr="003E6F0C">
        <w:rPr>
          <w:rFonts w:ascii="Segoe UI Symbol" w:eastAsia="MS Gothic" w:hAnsi="Segoe UI Symbol" w:cs="Segoe UI Symbol"/>
          <w:b/>
        </w:rPr>
        <w:t>☐</w:t>
      </w:r>
      <w:r w:rsidRPr="003E6F0C">
        <w:t xml:space="preserve"> </w:t>
      </w:r>
      <w:r w:rsidRPr="003E6F0C">
        <w:rPr>
          <w:sz w:val="22"/>
          <w:szCs w:val="22"/>
        </w:rPr>
        <w:t>Met or otherwise communicated</w:t>
      </w:r>
    </w:p>
    <w:p w14:paraId="171DB713" w14:textId="77777777" w:rsidR="005F0C0C" w:rsidRPr="003E6F0C" w:rsidRDefault="005F0C0C" w:rsidP="00A36EE5">
      <w:pPr>
        <w:pStyle w:val="ListParagraph"/>
        <w:numPr>
          <w:ilvl w:val="0"/>
          <w:numId w:val="2"/>
        </w:numPr>
      </w:pPr>
      <w:r w:rsidRPr="003E6F0C">
        <w:rPr>
          <w:b/>
          <w:sz w:val="22"/>
          <w:szCs w:val="22"/>
        </w:rPr>
        <w:t>During the course:</w:t>
      </w:r>
      <w:r w:rsidRPr="003E6F0C">
        <w:rPr>
          <w:sz w:val="22"/>
          <w:szCs w:val="22"/>
        </w:rPr>
        <w:t xml:space="preserve"> Maintain regular communication</w:t>
      </w:r>
    </w:p>
    <w:p w14:paraId="6A051084" w14:textId="76AE81C3" w:rsidR="005F0C0C" w:rsidRPr="003E6F0C" w:rsidRDefault="00AE4BDC" w:rsidP="00A36EE5">
      <w:pPr>
        <w:pStyle w:val="ListParagraph"/>
        <w:numPr>
          <w:ilvl w:val="1"/>
          <w:numId w:val="2"/>
        </w:numPr>
      </w:pPr>
      <w:r w:rsidRPr="003E6F0C">
        <w:rPr>
          <w:sz w:val="22"/>
          <w:szCs w:val="22"/>
        </w:rPr>
        <w:t xml:space="preserve">From </w:t>
      </w:r>
      <w:r w:rsidR="005F0C0C" w:rsidRPr="003E6F0C">
        <w:rPr>
          <w:b/>
          <w:sz w:val="22"/>
          <w:szCs w:val="22"/>
        </w:rPr>
        <w:t>agency</w:t>
      </w:r>
      <w:r w:rsidR="005F0C0C" w:rsidRPr="003E6F0C">
        <w:rPr>
          <w:sz w:val="22"/>
          <w:szCs w:val="22"/>
        </w:rPr>
        <w:t xml:space="preserve"> and </w:t>
      </w:r>
      <w:r w:rsidRPr="003E6F0C">
        <w:rPr>
          <w:b/>
          <w:sz w:val="22"/>
          <w:szCs w:val="22"/>
        </w:rPr>
        <w:t>Instructor</w:t>
      </w:r>
      <w:r w:rsidR="005F0C0C" w:rsidRPr="003E6F0C">
        <w:rPr>
          <w:sz w:val="22"/>
          <w:szCs w:val="22"/>
        </w:rPr>
        <w:t>:</w:t>
      </w:r>
      <w:r w:rsidR="005F0C0C" w:rsidRPr="003E6F0C">
        <w:t xml:space="preserve"> </w:t>
      </w:r>
      <w:r w:rsidR="005F0C0C" w:rsidRPr="003E6F0C">
        <w:rPr>
          <w:rStyle w:val="FormGrey"/>
          <w:rFonts w:ascii="Times New Roman" w:hAnsi="Times New Roman" w:cs="Times New Roman"/>
        </w:rPr>
        <w:t>Articulate the type, frequency, and content of communication, ex. Speak to class, track and report student service hours, attend final presentation</w:t>
      </w:r>
    </w:p>
    <w:p w14:paraId="5F579621" w14:textId="1FB4FD18" w:rsidR="005F0C0C" w:rsidRPr="003E6F0C" w:rsidRDefault="005F0C0C" w:rsidP="00A36EE5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3E6F0C">
        <w:rPr>
          <w:rFonts w:ascii="Segoe UI Symbol" w:eastAsia="MS Gothic" w:hAnsi="Segoe UI Symbol" w:cs="Segoe UI Symbol"/>
          <w:sz w:val="22"/>
          <w:szCs w:val="22"/>
        </w:rPr>
        <w:t>☐</w:t>
      </w:r>
      <w:r w:rsidRPr="003E6F0C">
        <w:rPr>
          <w:sz w:val="22"/>
          <w:szCs w:val="22"/>
        </w:rPr>
        <w:t xml:space="preserve"> Notify </w:t>
      </w:r>
      <w:r w:rsidR="00AE4BDC" w:rsidRPr="003E6F0C">
        <w:rPr>
          <w:sz w:val="22"/>
          <w:szCs w:val="22"/>
        </w:rPr>
        <w:t>Instructor</w:t>
      </w:r>
      <w:r w:rsidRPr="003E6F0C">
        <w:rPr>
          <w:sz w:val="22"/>
          <w:szCs w:val="22"/>
        </w:rPr>
        <w:t xml:space="preserve"> as soon a problem arises</w:t>
      </w:r>
    </w:p>
    <w:p w14:paraId="3E276BB2" w14:textId="7D5E40E1" w:rsidR="005F0C0C" w:rsidRPr="003E6F0C" w:rsidRDefault="005F0C0C" w:rsidP="00A36EE5">
      <w:pPr>
        <w:pStyle w:val="ListParagraph"/>
        <w:numPr>
          <w:ilvl w:val="2"/>
          <w:numId w:val="2"/>
        </w:numPr>
      </w:pPr>
      <w:r w:rsidRPr="003E6F0C">
        <w:rPr>
          <w:rFonts w:ascii="Segoe UI Symbol" w:eastAsia="MS Gothic" w:hAnsi="Segoe UI Symbol" w:cs="Segoe UI Symbol"/>
          <w:sz w:val="22"/>
          <w:szCs w:val="22"/>
        </w:rPr>
        <w:t>☐</w:t>
      </w:r>
      <w:r w:rsidRPr="003E6F0C">
        <w:rPr>
          <w:sz w:val="22"/>
          <w:szCs w:val="22"/>
        </w:rPr>
        <w:t xml:space="preserve"> Notify </w:t>
      </w:r>
      <w:r w:rsidR="00AE4BDC" w:rsidRPr="003E6F0C">
        <w:rPr>
          <w:sz w:val="22"/>
          <w:szCs w:val="22"/>
        </w:rPr>
        <w:t>Instructor</w:t>
      </w:r>
      <w:r w:rsidRPr="003E6F0C">
        <w:rPr>
          <w:sz w:val="22"/>
          <w:szCs w:val="22"/>
        </w:rPr>
        <w:t xml:space="preserve"> and students when the agency is closed unexpectedly (Ex. weather emergencies)</w:t>
      </w:r>
    </w:p>
    <w:p w14:paraId="095B613C" w14:textId="154FF4F4" w:rsidR="005F0C0C" w:rsidRPr="003E6F0C" w:rsidRDefault="00AE4BDC" w:rsidP="00A36EE5">
      <w:pPr>
        <w:pStyle w:val="ListParagraph"/>
        <w:numPr>
          <w:ilvl w:val="1"/>
          <w:numId w:val="2"/>
        </w:numPr>
      </w:pPr>
      <w:r w:rsidRPr="003E6F0C">
        <w:rPr>
          <w:sz w:val="22"/>
          <w:szCs w:val="22"/>
        </w:rPr>
        <w:t xml:space="preserve">From </w:t>
      </w:r>
      <w:r w:rsidRPr="003E6F0C">
        <w:rPr>
          <w:b/>
          <w:sz w:val="22"/>
          <w:szCs w:val="22"/>
        </w:rPr>
        <w:t>Instructor</w:t>
      </w:r>
      <w:r w:rsidRPr="003E6F0C">
        <w:rPr>
          <w:sz w:val="22"/>
          <w:szCs w:val="22"/>
        </w:rPr>
        <w:t xml:space="preserve"> </w:t>
      </w:r>
      <w:r w:rsidR="005F0C0C" w:rsidRPr="003E6F0C">
        <w:rPr>
          <w:sz w:val="22"/>
          <w:szCs w:val="22"/>
        </w:rPr>
        <w:t xml:space="preserve">and </w:t>
      </w:r>
      <w:r w:rsidR="005F0C0C" w:rsidRPr="003E6F0C">
        <w:rPr>
          <w:b/>
          <w:sz w:val="22"/>
          <w:szCs w:val="22"/>
        </w:rPr>
        <w:t>agency</w:t>
      </w:r>
      <w:r w:rsidR="005F0C0C" w:rsidRPr="003E6F0C">
        <w:rPr>
          <w:sz w:val="22"/>
          <w:szCs w:val="22"/>
        </w:rPr>
        <w:t>:</w:t>
      </w:r>
      <w:r w:rsidR="005F0C0C" w:rsidRPr="003E6F0C">
        <w:t xml:space="preserve"> </w:t>
      </w:r>
      <w:r w:rsidR="005F0C0C" w:rsidRPr="003E6F0C">
        <w:rPr>
          <w:rStyle w:val="FormGrey"/>
          <w:rFonts w:ascii="Times New Roman" w:hAnsi="Times New Roman" w:cs="Times New Roman"/>
        </w:rPr>
        <w:t xml:space="preserve">Articulate the type, frequency, and content of communication, ex. </w:t>
      </w:r>
    </w:p>
    <w:p w14:paraId="11ADFEE9" w14:textId="77777777" w:rsidR="005F0C0C" w:rsidRPr="003E6F0C" w:rsidRDefault="005F0C0C" w:rsidP="001770ED">
      <w:pPr>
        <w:pStyle w:val="ListParagraph"/>
        <w:numPr>
          <w:ilvl w:val="0"/>
          <w:numId w:val="2"/>
        </w:numPr>
      </w:pPr>
      <w:r w:rsidRPr="003E6F0C">
        <w:rPr>
          <w:b/>
          <w:sz w:val="22"/>
          <w:szCs w:val="22"/>
        </w:rPr>
        <w:t>After the course:</w:t>
      </w:r>
      <w:r w:rsidRPr="003E6F0C">
        <w:rPr>
          <w:sz w:val="22"/>
          <w:szCs w:val="22"/>
        </w:rPr>
        <w:t xml:space="preserve"> Debrief to evaluate and identify opportunities for improvement. Update partnership agreement, as needed</w:t>
      </w:r>
    </w:p>
    <w:p w14:paraId="5B18E864" w14:textId="77777777" w:rsidR="005F0C0C" w:rsidRPr="003E6F0C" w:rsidRDefault="005F0C0C" w:rsidP="005A3A6E">
      <w:pPr>
        <w:pStyle w:val="ListParagraph"/>
        <w:numPr>
          <w:ilvl w:val="1"/>
          <w:numId w:val="2"/>
        </w:numPr>
      </w:pPr>
      <w:r w:rsidRPr="003E6F0C">
        <w:rPr>
          <w:sz w:val="22"/>
          <w:szCs w:val="22"/>
        </w:rPr>
        <w:t xml:space="preserve"> </w:t>
      </w:r>
      <w:r w:rsidRPr="003E6F0C">
        <w:rPr>
          <w:rStyle w:val="FormGrey"/>
          <w:rFonts w:ascii="Times New Roman" w:hAnsi="Times New Roman" w:cs="Times New Roman"/>
        </w:rPr>
        <w:t>When will you debrief?</w:t>
      </w:r>
      <w:r w:rsidRPr="003E6F0C">
        <w:rPr>
          <w:sz w:val="22"/>
          <w:szCs w:val="22"/>
        </w:rPr>
        <w:t xml:space="preserve"> </w:t>
      </w:r>
    </w:p>
    <w:p w14:paraId="6598238F" w14:textId="77777777" w:rsidR="005F0C0C" w:rsidRPr="003E6F0C" w:rsidRDefault="005F0C0C">
      <w:pPr>
        <w:rPr>
          <w:sz w:val="22"/>
          <w:szCs w:val="22"/>
        </w:rPr>
      </w:pPr>
    </w:p>
    <w:p w14:paraId="18991FFC" w14:textId="77777777" w:rsidR="005F0C0C" w:rsidRPr="003E6F0C" w:rsidRDefault="005F0C0C" w:rsidP="006E62B1">
      <w:pPr>
        <w:rPr>
          <w:b/>
        </w:rPr>
      </w:pPr>
      <w:r w:rsidRPr="003E6F0C">
        <w:rPr>
          <w:b/>
        </w:rPr>
        <w:t>Role of the ACE (Advocate for Community Engagement)</w:t>
      </w:r>
    </w:p>
    <w:p w14:paraId="456CC3C3" w14:textId="77777777" w:rsidR="005F0C0C" w:rsidRPr="003E6F0C" w:rsidRDefault="005F0C0C" w:rsidP="006E62B1">
      <w:pPr>
        <w:rPr>
          <w:sz w:val="22"/>
          <w:szCs w:val="22"/>
        </w:rPr>
      </w:pPr>
      <w:r w:rsidRPr="003E6F0C">
        <w:rPr>
          <w:sz w:val="22"/>
          <w:szCs w:val="22"/>
        </w:rPr>
        <w:t xml:space="preserve">If an ACE works at the agency what will they do for this partnership? </w:t>
      </w:r>
      <w:r w:rsidRPr="003E6F0C">
        <w:rPr>
          <w:rStyle w:val="FormGrey"/>
          <w:rFonts w:ascii="Times New Roman" w:hAnsi="Times New Roman" w:cs="Times New Roman"/>
        </w:rPr>
        <w:t>Ex. Schedule students, track hours, present in class, conduct reflection sessions, orient students</w:t>
      </w:r>
    </w:p>
    <w:p w14:paraId="477DB6E2" w14:textId="77777777" w:rsidR="003E6F0C" w:rsidRPr="003E6F0C" w:rsidRDefault="003E6F0C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18"/>
        <w:gridCol w:w="1710"/>
        <w:gridCol w:w="3870"/>
      </w:tblGrid>
      <w:tr w:rsidR="005F0C0C" w:rsidRPr="003E6F0C" w14:paraId="3B89F71D" w14:textId="77777777" w:rsidTr="00F630CB">
        <w:tc>
          <w:tcPr>
            <w:tcW w:w="3618" w:type="dxa"/>
          </w:tcPr>
          <w:p w14:paraId="05C4CF60" w14:textId="77777777" w:rsidR="005F0C0C" w:rsidRPr="003E6F0C" w:rsidRDefault="005F0C0C">
            <w:pPr>
              <w:rPr>
                <w:b/>
              </w:rPr>
            </w:pPr>
            <w:r w:rsidRPr="003E6F0C">
              <w:rPr>
                <w:b/>
                <w:sz w:val="22"/>
                <w:szCs w:val="22"/>
              </w:rPr>
              <w:t xml:space="preserve">Agency Contact Information </w:t>
            </w:r>
          </w:p>
          <w:p w14:paraId="6A544826" w14:textId="77777777" w:rsidR="005F0C0C" w:rsidRPr="003E6F0C" w:rsidRDefault="005F0C0C">
            <w:pPr>
              <w:rPr>
                <w:b/>
              </w:rPr>
            </w:pPr>
            <w:r w:rsidRPr="003E6F0C">
              <w:rPr>
                <w:b/>
                <w:sz w:val="22"/>
                <w:szCs w:val="22"/>
              </w:rPr>
              <w:t>(Staff or ACE):</w:t>
            </w:r>
          </w:p>
        </w:tc>
        <w:tc>
          <w:tcPr>
            <w:tcW w:w="1710" w:type="dxa"/>
          </w:tcPr>
          <w:p w14:paraId="3E60D570" w14:textId="77777777" w:rsidR="005F0C0C" w:rsidRPr="003E6F0C" w:rsidRDefault="005F0C0C">
            <w:pPr>
              <w:rPr>
                <w:b/>
              </w:rPr>
            </w:pPr>
          </w:p>
        </w:tc>
        <w:tc>
          <w:tcPr>
            <w:tcW w:w="3870" w:type="dxa"/>
          </w:tcPr>
          <w:p w14:paraId="23E8F84A" w14:textId="77777777" w:rsidR="005F0C0C" w:rsidRPr="003E6F0C" w:rsidRDefault="005F0C0C">
            <w:pPr>
              <w:rPr>
                <w:b/>
              </w:rPr>
            </w:pPr>
            <w:r w:rsidRPr="003E6F0C">
              <w:rPr>
                <w:b/>
                <w:sz w:val="22"/>
                <w:szCs w:val="22"/>
              </w:rPr>
              <w:t>Faculty Contact Information:</w:t>
            </w:r>
          </w:p>
        </w:tc>
      </w:tr>
      <w:tr w:rsidR="005F0C0C" w:rsidRPr="003E6F0C" w14:paraId="7B822904" w14:textId="77777777" w:rsidTr="00F630CB">
        <w:tc>
          <w:tcPr>
            <w:tcW w:w="3618" w:type="dxa"/>
          </w:tcPr>
          <w:p w14:paraId="36D9F145" w14:textId="77777777" w:rsidR="005F0C0C" w:rsidRPr="003E6F0C" w:rsidRDefault="005F0C0C" w:rsidP="00912AC6">
            <w:pPr>
              <w:rPr>
                <w:rStyle w:val="FormGrey"/>
                <w:rFonts w:ascii="Times New Roman" w:hAnsi="Times New Roman" w:cs="Times New Roman"/>
              </w:rPr>
            </w:pPr>
            <w:r w:rsidRPr="003E6F0C">
              <w:rPr>
                <w:rStyle w:val="FormGrey"/>
                <w:rFonts w:ascii="Times New Roman" w:hAnsi="Times New Roman" w:cs="Times New Roman"/>
              </w:rPr>
              <w:t>Name</w:t>
            </w:r>
          </w:p>
        </w:tc>
        <w:tc>
          <w:tcPr>
            <w:tcW w:w="1710" w:type="dxa"/>
          </w:tcPr>
          <w:p w14:paraId="6209C6D2" w14:textId="77777777" w:rsidR="005F0C0C" w:rsidRPr="003E6F0C" w:rsidRDefault="005F0C0C" w:rsidP="00912AC6"/>
        </w:tc>
        <w:tc>
          <w:tcPr>
            <w:tcW w:w="3870" w:type="dxa"/>
          </w:tcPr>
          <w:p w14:paraId="2C1D4F91" w14:textId="77777777" w:rsidR="005F0C0C" w:rsidRPr="003E6F0C" w:rsidRDefault="005F0C0C" w:rsidP="00912AC6">
            <w:pPr>
              <w:rPr>
                <w:rStyle w:val="FormGrey"/>
                <w:rFonts w:ascii="Times New Roman" w:hAnsi="Times New Roman" w:cs="Times New Roman"/>
              </w:rPr>
            </w:pPr>
            <w:r w:rsidRPr="003E6F0C">
              <w:rPr>
                <w:rStyle w:val="FormGrey"/>
                <w:rFonts w:ascii="Times New Roman" w:hAnsi="Times New Roman" w:cs="Times New Roman"/>
              </w:rPr>
              <w:t>Name</w:t>
            </w:r>
          </w:p>
        </w:tc>
      </w:tr>
      <w:tr w:rsidR="005F0C0C" w:rsidRPr="003E6F0C" w14:paraId="22E4D715" w14:textId="77777777" w:rsidTr="00F630CB">
        <w:tc>
          <w:tcPr>
            <w:tcW w:w="3618" w:type="dxa"/>
          </w:tcPr>
          <w:p w14:paraId="69ED0B90" w14:textId="0DF3CCD9" w:rsidR="005F0C0C" w:rsidRPr="003E6F0C" w:rsidRDefault="003E6F0C" w:rsidP="00B2180D">
            <w:pPr>
              <w:rPr>
                <w:rStyle w:val="FormGrey"/>
                <w:rFonts w:ascii="Times New Roman" w:hAnsi="Times New Roman" w:cs="Times New Roman"/>
              </w:rPr>
            </w:pPr>
            <w:r>
              <w:rPr>
                <w:rStyle w:val="FormGrey"/>
                <w:rFonts w:ascii="Times New Roman" w:hAnsi="Times New Roman" w:cs="Times New Roman"/>
              </w:rPr>
              <w:t>Phone</w:t>
            </w:r>
          </w:p>
        </w:tc>
        <w:tc>
          <w:tcPr>
            <w:tcW w:w="1710" w:type="dxa"/>
          </w:tcPr>
          <w:p w14:paraId="45E17C83" w14:textId="77777777" w:rsidR="005F0C0C" w:rsidRPr="003E6F0C" w:rsidRDefault="005F0C0C" w:rsidP="00912AC6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6728853" w14:textId="77777777" w:rsidR="005F0C0C" w:rsidRPr="003E6F0C" w:rsidRDefault="005F0C0C" w:rsidP="00912AC6">
            <w:pPr>
              <w:rPr>
                <w:rStyle w:val="FormGrey"/>
                <w:rFonts w:ascii="Times New Roman" w:hAnsi="Times New Roman" w:cs="Times New Roman"/>
              </w:rPr>
            </w:pPr>
            <w:r w:rsidRPr="003E6F0C">
              <w:rPr>
                <w:rStyle w:val="FormGrey"/>
                <w:rFonts w:ascii="Times New Roman" w:hAnsi="Times New Roman" w:cs="Times New Roman"/>
              </w:rPr>
              <w:t>Phone</w:t>
            </w:r>
          </w:p>
        </w:tc>
      </w:tr>
      <w:tr w:rsidR="005F0C0C" w:rsidRPr="003E6F0C" w14:paraId="06FFE121" w14:textId="77777777" w:rsidTr="00F630CB">
        <w:tc>
          <w:tcPr>
            <w:tcW w:w="3618" w:type="dxa"/>
          </w:tcPr>
          <w:p w14:paraId="401C0F14" w14:textId="20A7F653" w:rsidR="005F0C0C" w:rsidRPr="003E6F0C" w:rsidRDefault="003E6F0C" w:rsidP="00B2180D">
            <w:pPr>
              <w:rPr>
                <w:rStyle w:val="FormGrey"/>
                <w:rFonts w:ascii="Times New Roman" w:hAnsi="Times New Roman" w:cs="Times New Roman"/>
              </w:rPr>
            </w:pPr>
            <w:r>
              <w:rPr>
                <w:rStyle w:val="FormGrey"/>
                <w:rFonts w:ascii="Times New Roman" w:hAnsi="Times New Roman" w:cs="Times New Roman"/>
              </w:rPr>
              <w:t>E-mail</w:t>
            </w:r>
            <w:bookmarkStart w:id="0" w:name="_GoBack"/>
            <w:bookmarkEnd w:id="0"/>
          </w:p>
        </w:tc>
        <w:tc>
          <w:tcPr>
            <w:tcW w:w="1710" w:type="dxa"/>
          </w:tcPr>
          <w:p w14:paraId="0F7B52ED" w14:textId="77777777" w:rsidR="005F0C0C" w:rsidRPr="003E6F0C" w:rsidRDefault="005F0C0C" w:rsidP="00912AC6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09290DB7" w14:textId="77777777" w:rsidR="005F0C0C" w:rsidRPr="003E6F0C" w:rsidRDefault="005F0C0C" w:rsidP="00912AC6">
            <w:pPr>
              <w:rPr>
                <w:rStyle w:val="FormGrey"/>
                <w:rFonts w:ascii="Times New Roman" w:hAnsi="Times New Roman" w:cs="Times New Roman"/>
              </w:rPr>
            </w:pPr>
            <w:r w:rsidRPr="003E6F0C">
              <w:rPr>
                <w:rStyle w:val="FormGrey"/>
                <w:rFonts w:ascii="Times New Roman" w:hAnsi="Times New Roman" w:cs="Times New Roman"/>
              </w:rPr>
              <w:t>E-mail</w:t>
            </w:r>
          </w:p>
        </w:tc>
      </w:tr>
      <w:tr w:rsidR="005F0C0C" w:rsidRPr="003E6F0C" w14:paraId="2B1AB4F1" w14:textId="77777777" w:rsidTr="00F630CB">
        <w:tc>
          <w:tcPr>
            <w:tcW w:w="3618" w:type="dxa"/>
          </w:tcPr>
          <w:p w14:paraId="216C5295" w14:textId="77777777" w:rsidR="005F0C0C" w:rsidRPr="003E6F0C" w:rsidRDefault="005F0C0C" w:rsidP="00F630CB">
            <w:pPr>
              <w:rPr>
                <w:rStyle w:val="FormGrey"/>
                <w:rFonts w:ascii="Times New Roman" w:hAnsi="Times New Roman" w:cs="Times New Roman"/>
              </w:rPr>
            </w:pPr>
            <w:r w:rsidRPr="003E6F0C">
              <w:rPr>
                <w:rStyle w:val="FormGrey"/>
                <w:rFonts w:ascii="Times New Roman" w:hAnsi="Times New Roman" w:cs="Times New Roman"/>
              </w:rPr>
              <w:t>Date</w:t>
            </w:r>
          </w:p>
        </w:tc>
        <w:tc>
          <w:tcPr>
            <w:tcW w:w="1710" w:type="dxa"/>
          </w:tcPr>
          <w:p w14:paraId="53A8DC52" w14:textId="77777777" w:rsidR="005F0C0C" w:rsidRPr="003E6F0C" w:rsidRDefault="005F0C0C" w:rsidP="00F630CB"/>
        </w:tc>
        <w:tc>
          <w:tcPr>
            <w:tcW w:w="3870" w:type="dxa"/>
          </w:tcPr>
          <w:p w14:paraId="1019067D" w14:textId="77777777" w:rsidR="005F0C0C" w:rsidRPr="003E6F0C" w:rsidRDefault="005F0C0C" w:rsidP="00F630CB">
            <w:pPr>
              <w:rPr>
                <w:rStyle w:val="FormGrey"/>
                <w:rFonts w:ascii="Times New Roman" w:hAnsi="Times New Roman" w:cs="Times New Roman"/>
              </w:rPr>
            </w:pPr>
            <w:r w:rsidRPr="003E6F0C">
              <w:rPr>
                <w:rStyle w:val="FormGrey"/>
                <w:rFonts w:ascii="Times New Roman" w:hAnsi="Times New Roman" w:cs="Times New Roman"/>
              </w:rPr>
              <w:t>Date</w:t>
            </w:r>
          </w:p>
        </w:tc>
      </w:tr>
    </w:tbl>
    <w:p w14:paraId="3A9C38A0" w14:textId="77777777" w:rsidR="005F0C0C" w:rsidRPr="003E6F0C" w:rsidRDefault="005F0C0C" w:rsidP="007A351A">
      <w:pPr>
        <w:rPr>
          <w:sz w:val="22"/>
          <w:szCs w:val="22"/>
        </w:rPr>
      </w:pPr>
    </w:p>
    <w:sectPr w:rsidR="005F0C0C" w:rsidRPr="003E6F0C" w:rsidSect="007A38E2">
      <w:foot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DE4A1" w14:textId="77777777" w:rsidR="00D5311E" w:rsidRDefault="00D5311E" w:rsidP="00890140">
      <w:r>
        <w:separator/>
      </w:r>
    </w:p>
  </w:endnote>
  <w:endnote w:type="continuationSeparator" w:id="0">
    <w:p w14:paraId="5F78CF25" w14:textId="77777777" w:rsidR="00D5311E" w:rsidRDefault="00D5311E" w:rsidP="0089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5046"/>
      <w:gridCol w:w="5034"/>
    </w:tblGrid>
    <w:tr w:rsidR="005F0C0C" w14:paraId="42F5CA1F" w14:textId="77777777" w:rsidTr="007F71A8">
      <w:tc>
        <w:tcPr>
          <w:tcW w:w="5148" w:type="dxa"/>
        </w:tcPr>
        <w:p w14:paraId="55C4D3D0" w14:textId="77777777" w:rsidR="005F0C0C" w:rsidRPr="007F71A8" w:rsidRDefault="005F0C0C" w:rsidP="00890140">
          <w:pPr>
            <w:rPr>
              <w:rFonts w:ascii="Calibri" w:hAnsi="Calibri" w:cs="Calibri"/>
            </w:rPr>
          </w:pPr>
          <w:r w:rsidRPr="007F71A8">
            <w:rPr>
              <w:rFonts w:ascii="Calibri" w:hAnsi="Calibri" w:cs="Calibri"/>
              <w:sz w:val="22"/>
              <w:szCs w:val="22"/>
            </w:rPr>
            <w:t>Service-Learning Program</w:t>
          </w:r>
        </w:p>
        <w:p w14:paraId="7AFEBE02" w14:textId="77777777" w:rsidR="005F0C0C" w:rsidRPr="007F71A8" w:rsidRDefault="005F0C0C" w:rsidP="00890140">
          <w:pPr>
            <w:rPr>
              <w:rFonts w:ascii="Calibri" w:hAnsi="Calibri" w:cs="Calibri"/>
            </w:rPr>
          </w:pPr>
          <w:r w:rsidRPr="007F71A8">
            <w:rPr>
              <w:rFonts w:ascii="Calibri" w:hAnsi="Calibri" w:cs="Calibri"/>
              <w:sz w:val="22"/>
              <w:szCs w:val="22"/>
            </w:rPr>
            <w:t>Center for Innovative Teaching and Learning</w:t>
          </w:r>
        </w:p>
        <w:p w14:paraId="19CC3EB3" w14:textId="77777777" w:rsidR="005F0C0C" w:rsidRPr="007F71A8" w:rsidRDefault="005F0C0C" w:rsidP="007F71A8">
          <w:pPr>
            <w:rPr>
              <w:rFonts w:ascii="Calibri" w:hAnsi="Calibri" w:cs="Calibri"/>
            </w:rPr>
          </w:pPr>
          <w:r w:rsidRPr="007F71A8">
            <w:rPr>
              <w:rFonts w:ascii="Calibri" w:hAnsi="Calibri" w:cs="Calibri"/>
              <w:sz w:val="22"/>
              <w:szCs w:val="22"/>
            </w:rPr>
            <w:t>Indiana University Bloomington</w:t>
          </w:r>
        </w:p>
      </w:tc>
      <w:tc>
        <w:tcPr>
          <w:tcW w:w="5148" w:type="dxa"/>
        </w:tcPr>
        <w:p w14:paraId="4B8E2920" w14:textId="77777777" w:rsidR="005F0C0C" w:rsidRPr="007F71A8" w:rsidRDefault="005F0C0C" w:rsidP="007F71A8">
          <w:pPr>
            <w:jc w:val="right"/>
            <w:rPr>
              <w:rFonts w:ascii="Calibri" w:hAnsi="Calibri" w:cs="Calibri"/>
            </w:rPr>
          </w:pPr>
          <w:r w:rsidRPr="007F71A8">
            <w:rPr>
              <w:rFonts w:ascii="Calibri" w:hAnsi="Calibri" w:cs="Calibri"/>
              <w:sz w:val="22"/>
              <w:szCs w:val="22"/>
            </w:rPr>
            <w:t>Herman B. Wells Library</w:t>
          </w:r>
        </w:p>
        <w:p w14:paraId="27CC9122" w14:textId="77777777" w:rsidR="005F0C0C" w:rsidRPr="006F31EE" w:rsidRDefault="005F0C0C" w:rsidP="007F71A8">
          <w:pPr>
            <w:pStyle w:val="Footer"/>
            <w:jc w:val="right"/>
            <w:rPr>
              <w:rFonts w:ascii="Calibri" w:hAnsi="Calibri" w:cs="Calibri"/>
            </w:rPr>
          </w:pPr>
          <w:r w:rsidRPr="006F31EE">
            <w:rPr>
              <w:rFonts w:ascii="Calibri" w:hAnsi="Calibri" w:cs="Calibri"/>
              <w:sz w:val="22"/>
              <w:szCs w:val="22"/>
            </w:rPr>
            <w:t>2</w:t>
          </w:r>
          <w:r w:rsidRPr="006F31EE">
            <w:rPr>
              <w:rFonts w:ascii="Calibri" w:hAnsi="Calibri" w:cs="Calibri"/>
              <w:sz w:val="22"/>
              <w:szCs w:val="22"/>
              <w:vertAlign w:val="superscript"/>
            </w:rPr>
            <w:t>nd</w:t>
          </w:r>
          <w:r w:rsidRPr="006F31EE">
            <w:rPr>
              <w:rFonts w:ascii="Calibri" w:hAnsi="Calibri" w:cs="Calibri"/>
              <w:sz w:val="22"/>
              <w:szCs w:val="22"/>
            </w:rPr>
            <w:t xml:space="preserve"> Floor, East Tower</w:t>
          </w:r>
        </w:p>
        <w:p w14:paraId="6DE89D64" w14:textId="77777777" w:rsidR="005F0C0C" w:rsidRPr="006F31EE" w:rsidRDefault="005F0C0C" w:rsidP="007F71A8">
          <w:pPr>
            <w:pStyle w:val="Footer"/>
            <w:jc w:val="right"/>
            <w:rPr>
              <w:rFonts w:ascii="Calibri" w:hAnsi="Calibri"/>
            </w:rPr>
          </w:pPr>
          <w:r w:rsidRPr="006F31EE">
            <w:rPr>
              <w:rFonts w:ascii="Calibri" w:hAnsi="Calibri"/>
              <w:sz w:val="22"/>
              <w:szCs w:val="22"/>
            </w:rPr>
            <w:t>812-855-9023</w:t>
          </w:r>
        </w:p>
        <w:p w14:paraId="0FEAEF94" w14:textId="77777777" w:rsidR="005F0C0C" w:rsidRPr="006F31EE" w:rsidRDefault="005F0C0C" w:rsidP="007F71A8">
          <w:pPr>
            <w:pStyle w:val="Footer"/>
            <w:jc w:val="right"/>
            <w:rPr>
              <w:rFonts w:ascii="Calibri" w:hAnsi="Calibri"/>
            </w:rPr>
          </w:pPr>
        </w:p>
      </w:tc>
    </w:tr>
  </w:tbl>
  <w:p w14:paraId="6A57DA6E" w14:textId="77777777" w:rsidR="005F0C0C" w:rsidRPr="00890140" w:rsidRDefault="005F0C0C" w:rsidP="008901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935CA" w14:textId="77777777" w:rsidR="00D5311E" w:rsidRDefault="00D5311E" w:rsidP="00890140">
      <w:r>
        <w:separator/>
      </w:r>
    </w:p>
  </w:footnote>
  <w:footnote w:type="continuationSeparator" w:id="0">
    <w:p w14:paraId="5B1121AF" w14:textId="77777777" w:rsidR="00D5311E" w:rsidRDefault="00D5311E" w:rsidP="00890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D3F97"/>
    <w:multiLevelType w:val="hybridMultilevel"/>
    <w:tmpl w:val="A1665C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A747F"/>
    <w:multiLevelType w:val="hybridMultilevel"/>
    <w:tmpl w:val="46884480"/>
    <w:lvl w:ilvl="0" w:tplc="29F03FC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FF"/>
    <w:rsid w:val="000712CD"/>
    <w:rsid w:val="000778A2"/>
    <w:rsid w:val="000831A3"/>
    <w:rsid w:val="000923D3"/>
    <w:rsid w:val="000B00AC"/>
    <w:rsid w:val="000B6C64"/>
    <w:rsid w:val="000C310F"/>
    <w:rsid w:val="000D7733"/>
    <w:rsid w:val="000F0520"/>
    <w:rsid w:val="00100ADB"/>
    <w:rsid w:val="001131E4"/>
    <w:rsid w:val="00140AF3"/>
    <w:rsid w:val="00152B76"/>
    <w:rsid w:val="001770ED"/>
    <w:rsid w:val="0018735E"/>
    <w:rsid w:val="001A2007"/>
    <w:rsid w:val="001A2D40"/>
    <w:rsid w:val="001B11A6"/>
    <w:rsid w:val="001C57DE"/>
    <w:rsid w:val="001D709F"/>
    <w:rsid w:val="001F1AB8"/>
    <w:rsid w:val="001F27AE"/>
    <w:rsid w:val="001F2CA1"/>
    <w:rsid w:val="00205A51"/>
    <w:rsid w:val="00211002"/>
    <w:rsid w:val="00212050"/>
    <w:rsid w:val="00222673"/>
    <w:rsid w:val="00242046"/>
    <w:rsid w:val="002654A9"/>
    <w:rsid w:val="00281054"/>
    <w:rsid w:val="002F3C49"/>
    <w:rsid w:val="002F74A5"/>
    <w:rsid w:val="003242D4"/>
    <w:rsid w:val="0033376C"/>
    <w:rsid w:val="00366CE9"/>
    <w:rsid w:val="003A35D0"/>
    <w:rsid w:val="003C7468"/>
    <w:rsid w:val="003D7FEA"/>
    <w:rsid w:val="003E6F0C"/>
    <w:rsid w:val="003F6A94"/>
    <w:rsid w:val="0046618A"/>
    <w:rsid w:val="00470192"/>
    <w:rsid w:val="00474DBA"/>
    <w:rsid w:val="00483AE5"/>
    <w:rsid w:val="00491A79"/>
    <w:rsid w:val="004E753E"/>
    <w:rsid w:val="004F319C"/>
    <w:rsid w:val="005051E0"/>
    <w:rsid w:val="00520507"/>
    <w:rsid w:val="0052233E"/>
    <w:rsid w:val="00537300"/>
    <w:rsid w:val="00540384"/>
    <w:rsid w:val="00575604"/>
    <w:rsid w:val="0059789E"/>
    <w:rsid w:val="005A3A6E"/>
    <w:rsid w:val="005A3D0D"/>
    <w:rsid w:val="005C0850"/>
    <w:rsid w:val="005E1F29"/>
    <w:rsid w:val="005E567A"/>
    <w:rsid w:val="005F0C0C"/>
    <w:rsid w:val="005F2063"/>
    <w:rsid w:val="005F2456"/>
    <w:rsid w:val="006022CC"/>
    <w:rsid w:val="0061576D"/>
    <w:rsid w:val="00642D55"/>
    <w:rsid w:val="00642F29"/>
    <w:rsid w:val="0068007B"/>
    <w:rsid w:val="0069404B"/>
    <w:rsid w:val="006A6E55"/>
    <w:rsid w:val="006C6B99"/>
    <w:rsid w:val="006D6A65"/>
    <w:rsid w:val="006E62B1"/>
    <w:rsid w:val="006F31EE"/>
    <w:rsid w:val="007210D0"/>
    <w:rsid w:val="00741367"/>
    <w:rsid w:val="0075677D"/>
    <w:rsid w:val="007A351A"/>
    <w:rsid w:val="007A38E2"/>
    <w:rsid w:val="007A748A"/>
    <w:rsid w:val="007C49F2"/>
    <w:rsid w:val="007D7644"/>
    <w:rsid w:val="007E5CF9"/>
    <w:rsid w:val="007F71A8"/>
    <w:rsid w:val="0080375F"/>
    <w:rsid w:val="00822AA6"/>
    <w:rsid w:val="00823028"/>
    <w:rsid w:val="00826B8B"/>
    <w:rsid w:val="00841105"/>
    <w:rsid w:val="0084124B"/>
    <w:rsid w:val="00855C7E"/>
    <w:rsid w:val="00861CE0"/>
    <w:rsid w:val="00873DE4"/>
    <w:rsid w:val="00875370"/>
    <w:rsid w:val="00885419"/>
    <w:rsid w:val="00890140"/>
    <w:rsid w:val="008E7D04"/>
    <w:rsid w:val="008F307D"/>
    <w:rsid w:val="00905756"/>
    <w:rsid w:val="00912AC6"/>
    <w:rsid w:val="0091471B"/>
    <w:rsid w:val="0091760A"/>
    <w:rsid w:val="00917AFF"/>
    <w:rsid w:val="00920834"/>
    <w:rsid w:val="00940876"/>
    <w:rsid w:val="00960729"/>
    <w:rsid w:val="0096248F"/>
    <w:rsid w:val="00977FA6"/>
    <w:rsid w:val="009A7F14"/>
    <w:rsid w:val="009E04CC"/>
    <w:rsid w:val="009F51D8"/>
    <w:rsid w:val="009F55FF"/>
    <w:rsid w:val="00A03FFB"/>
    <w:rsid w:val="00A11A9C"/>
    <w:rsid w:val="00A30523"/>
    <w:rsid w:val="00A305CA"/>
    <w:rsid w:val="00A36757"/>
    <w:rsid w:val="00A36EE5"/>
    <w:rsid w:val="00A47F27"/>
    <w:rsid w:val="00AB0F15"/>
    <w:rsid w:val="00AC6B4E"/>
    <w:rsid w:val="00AE4BDC"/>
    <w:rsid w:val="00B11C9E"/>
    <w:rsid w:val="00B17797"/>
    <w:rsid w:val="00B2180D"/>
    <w:rsid w:val="00B271C4"/>
    <w:rsid w:val="00B412BE"/>
    <w:rsid w:val="00B63D8C"/>
    <w:rsid w:val="00B87EAC"/>
    <w:rsid w:val="00BA372D"/>
    <w:rsid w:val="00BC3AD4"/>
    <w:rsid w:val="00BC67CB"/>
    <w:rsid w:val="00C018D2"/>
    <w:rsid w:val="00C217F3"/>
    <w:rsid w:val="00C274C9"/>
    <w:rsid w:val="00C5173F"/>
    <w:rsid w:val="00C51C6B"/>
    <w:rsid w:val="00C60AD1"/>
    <w:rsid w:val="00C836F9"/>
    <w:rsid w:val="00C90D0C"/>
    <w:rsid w:val="00CB23AA"/>
    <w:rsid w:val="00CD28CB"/>
    <w:rsid w:val="00D41850"/>
    <w:rsid w:val="00D43D88"/>
    <w:rsid w:val="00D45319"/>
    <w:rsid w:val="00D530E0"/>
    <w:rsid w:val="00D5311E"/>
    <w:rsid w:val="00D729B6"/>
    <w:rsid w:val="00D93118"/>
    <w:rsid w:val="00D93358"/>
    <w:rsid w:val="00DB5421"/>
    <w:rsid w:val="00DC3D21"/>
    <w:rsid w:val="00DC6F0A"/>
    <w:rsid w:val="00DC7B97"/>
    <w:rsid w:val="00DE546E"/>
    <w:rsid w:val="00DE59D8"/>
    <w:rsid w:val="00DF481B"/>
    <w:rsid w:val="00E25662"/>
    <w:rsid w:val="00E3387A"/>
    <w:rsid w:val="00E53BE3"/>
    <w:rsid w:val="00E56A66"/>
    <w:rsid w:val="00E64C72"/>
    <w:rsid w:val="00EB3B56"/>
    <w:rsid w:val="00EE7387"/>
    <w:rsid w:val="00F105D4"/>
    <w:rsid w:val="00F123EA"/>
    <w:rsid w:val="00F30028"/>
    <w:rsid w:val="00F630CB"/>
    <w:rsid w:val="00F81331"/>
    <w:rsid w:val="00F915B7"/>
    <w:rsid w:val="00FC6519"/>
    <w:rsid w:val="00FE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F9AB16"/>
  <w15:docId w15:val="{4A7F0F02-76AF-4F32-8474-B2A34D00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55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2D55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B0F7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205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F7D"/>
    <w:rPr>
      <w:sz w:val="0"/>
      <w:szCs w:val="0"/>
    </w:rPr>
  </w:style>
  <w:style w:type="table" w:styleId="TableGrid">
    <w:name w:val="Table Grid"/>
    <w:basedOn w:val="TableNormal"/>
    <w:uiPriority w:val="99"/>
    <w:rsid w:val="00D933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901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90140"/>
    <w:rPr>
      <w:sz w:val="24"/>
    </w:rPr>
  </w:style>
  <w:style w:type="paragraph" w:styleId="Footer">
    <w:name w:val="footer"/>
    <w:basedOn w:val="Normal"/>
    <w:link w:val="FooterChar"/>
    <w:uiPriority w:val="99"/>
    <w:rsid w:val="008901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0140"/>
    <w:rPr>
      <w:sz w:val="24"/>
    </w:rPr>
  </w:style>
  <w:style w:type="character" w:styleId="CommentReference">
    <w:name w:val="annotation reference"/>
    <w:basedOn w:val="DefaultParagraphFont"/>
    <w:uiPriority w:val="99"/>
    <w:rsid w:val="00826B8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26B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26B8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26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26B8B"/>
    <w:rPr>
      <w:rFonts w:cs="Times New Roman"/>
      <w:b/>
    </w:rPr>
  </w:style>
  <w:style w:type="character" w:styleId="PlaceholderText">
    <w:name w:val="Placeholder Text"/>
    <w:basedOn w:val="DefaultParagraphFont"/>
    <w:uiPriority w:val="99"/>
    <w:semiHidden/>
    <w:rsid w:val="00DE59D8"/>
    <w:rPr>
      <w:rFonts w:cs="Times New Roman"/>
      <w:color w:val="808080"/>
    </w:rPr>
  </w:style>
  <w:style w:type="character" w:styleId="IntenseEmphasis">
    <w:name w:val="Intense Emphasis"/>
    <w:basedOn w:val="DefaultParagraphFont"/>
    <w:uiPriority w:val="99"/>
    <w:qFormat/>
    <w:rsid w:val="00DE59D8"/>
    <w:rPr>
      <w:rFonts w:cs="Times New Roman"/>
      <w:i/>
      <w:iCs/>
      <w:color w:val="5B9BD5"/>
    </w:rPr>
  </w:style>
  <w:style w:type="paragraph" w:customStyle="1" w:styleId="Grey">
    <w:name w:val="Grey"/>
    <w:aliases w:val="Italics"/>
    <w:basedOn w:val="Normal"/>
    <w:link w:val="GreyChar"/>
    <w:uiPriority w:val="99"/>
    <w:rsid w:val="00EB3B56"/>
    <w:rPr>
      <w:rFonts w:ascii="Calibri" w:hAnsi="Calibri"/>
      <w:color w:val="A6A6A6"/>
    </w:rPr>
  </w:style>
  <w:style w:type="character" w:customStyle="1" w:styleId="FormGrey">
    <w:name w:val="Form Grey"/>
    <w:basedOn w:val="DefaultParagraphFont"/>
    <w:uiPriority w:val="99"/>
    <w:rsid w:val="006C6B99"/>
    <w:rPr>
      <w:rFonts w:ascii="Calibri" w:hAnsi="Calibri" w:cs="Calibri"/>
      <w:i/>
      <w:color w:val="808080"/>
      <w:sz w:val="22"/>
      <w:szCs w:val="22"/>
      <w:u w:val="single"/>
    </w:rPr>
  </w:style>
  <w:style w:type="character" w:customStyle="1" w:styleId="GreyChar">
    <w:name w:val="Grey Char"/>
    <w:aliases w:val="Italics Char"/>
    <w:basedOn w:val="DefaultParagraphFont"/>
    <w:link w:val="Grey"/>
    <w:uiPriority w:val="99"/>
    <w:locked/>
    <w:rsid w:val="00EB3B56"/>
    <w:rPr>
      <w:rFonts w:ascii="Calibri" w:hAnsi="Calibri" w:cs="Times New Roman"/>
      <w:color w:val="A6A6A6"/>
      <w:sz w:val="24"/>
      <w:szCs w:val="24"/>
    </w:rPr>
  </w:style>
  <w:style w:type="paragraph" w:styleId="ListParagraph">
    <w:name w:val="List Paragraph"/>
    <w:basedOn w:val="Normal"/>
    <w:uiPriority w:val="99"/>
    <w:qFormat/>
    <w:rsid w:val="00A36EE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F31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31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31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338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2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licies.iu.edu/policies/categories/administration-operations/public-safety-institutional-assurance/PS-01.s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allian\Documents\Partnership%20agreement\DRAFT%202015.07.24%20IU%20Service-Learning%20Partnership%20Agreement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E9A99-87F2-4D25-B3F1-26422AD2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2015.07.24 IU Service-Learning Partnership Agreement - Template</Template>
  <TotalTime>7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Indiana University Service-Learning and Community-Based Research Memorandum of Understanding</vt:lpstr>
    </vt:vector>
  </TitlesOfParts>
  <Company>Indiana University</Company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Indiana University Service-Learning and Community-Based Research Memorandum of Understanding</dc:title>
  <dc:creator>Valliant, Michael Sean</dc:creator>
  <cp:lastModifiedBy>Valliant, Michael Sean</cp:lastModifiedBy>
  <cp:revision>4</cp:revision>
  <cp:lastPrinted>2015-07-30T14:20:00Z</cp:lastPrinted>
  <dcterms:created xsi:type="dcterms:W3CDTF">2016-04-05T00:33:00Z</dcterms:created>
  <dcterms:modified xsi:type="dcterms:W3CDTF">2016-04-05T00:40:00Z</dcterms:modified>
</cp:coreProperties>
</file>